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2BC3B8" w14:textId="77777777" w:rsidR="003A5000" w:rsidRPr="00273BB7" w:rsidRDefault="003A5000" w:rsidP="001B17F4">
      <w:pPr>
        <w:tabs>
          <w:tab w:val="left" w:pos="720"/>
          <w:tab w:val="left" w:pos="1267"/>
          <w:tab w:val="left" w:pos="1886"/>
          <w:tab w:val="left" w:pos="2434"/>
          <w:tab w:val="left" w:pos="2880"/>
        </w:tabs>
        <w:spacing w:line="240" w:lineRule="atLeast"/>
        <w:jc w:val="right"/>
        <w:rPr>
          <w:lang w:val="da-DK"/>
        </w:rPr>
      </w:pPr>
      <w:r w:rsidRPr="00273BB7">
        <w:rPr>
          <w:b/>
          <w:lang w:val="da-DK"/>
        </w:rPr>
        <w:t>(401LTDA</w:t>
      </w:r>
      <w:r w:rsidRPr="00B1061D">
        <w:rPr>
          <w:b/>
          <w:lang w:val="da-DK"/>
        </w:rPr>
        <w:t xml:space="preserve">, </w:t>
      </w:r>
      <w:r w:rsidR="00750EA3">
        <w:rPr>
          <w:b/>
          <w:lang w:val="da-DK"/>
        </w:rPr>
        <w:t>05</w:t>
      </w:r>
      <w:r w:rsidR="00493B2C" w:rsidRPr="00B1061D">
        <w:rPr>
          <w:b/>
          <w:lang w:val="da-DK"/>
        </w:rPr>
        <w:t>/</w:t>
      </w:r>
      <w:r w:rsidR="00750EA3">
        <w:rPr>
          <w:b/>
          <w:lang w:val="da-DK"/>
        </w:rPr>
        <w:t>03</w:t>
      </w:r>
      <w:r w:rsidR="00493B2C" w:rsidRPr="00B1061D">
        <w:rPr>
          <w:b/>
          <w:lang w:val="da-DK"/>
        </w:rPr>
        <w:t>/</w:t>
      </w:r>
      <w:r w:rsidR="00750EA3">
        <w:rPr>
          <w:b/>
          <w:lang w:val="da-DK"/>
        </w:rPr>
        <w:t>16</w:t>
      </w:r>
      <w:r w:rsidRPr="001B17F4">
        <w:rPr>
          <w:b/>
          <w:lang w:val="da-DK"/>
        </w:rPr>
        <w:t>)</w:t>
      </w:r>
    </w:p>
    <w:p w14:paraId="2E004722" w14:textId="77777777" w:rsidR="003A5000" w:rsidRPr="00273BB7" w:rsidRDefault="003A5000">
      <w:pPr>
        <w:tabs>
          <w:tab w:val="left" w:pos="720"/>
          <w:tab w:val="left" w:pos="1267"/>
          <w:tab w:val="left" w:pos="1886"/>
          <w:tab w:val="left" w:pos="2434"/>
          <w:tab w:val="left" w:pos="2880"/>
        </w:tabs>
        <w:spacing w:line="240" w:lineRule="atLeast"/>
        <w:jc w:val="both"/>
        <w:rPr>
          <w:lang w:val="da-DK"/>
        </w:rPr>
      </w:pPr>
    </w:p>
    <w:p w14:paraId="5BB59C4C" w14:textId="77777777" w:rsidR="003A5000" w:rsidRDefault="003A5000">
      <w:pPr>
        <w:tabs>
          <w:tab w:val="left" w:pos="720"/>
          <w:tab w:val="left" w:pos="1267"/>
          <w:tab w:val="left" w:pos="1886"/>
          <w:tab w:val="left" w:pos="2434"/>
          <w:tab w:val="left" w:pos="2880"/>
        </w:tabs>
        <w:spacing w:line="240" w:lineRule="atLeast"/>
        <w:jc w:val="both"/>
      </w:pPr>
      <w:r>
        <w:rPr>
          <w:b/>
        </w:rPr>
        <w:t>ITEM 4010312 -</w:t>
      </w:r>
      <w:r w:rsidR="00042A30">
        <w:rPr>
          <w:b/>
        </w:rPr>
        <w:tab/>
      </w:r>
      <w:r>
        <w:rPr>
          <w:b/>
        </w:rPr>
        <w:t>LOAD TRANSFER DOWEL ASSEMBLY (</w:t>
      </w:r>
      <w:smartTag w:uri="urn:schemas-microsoft-com:office:smarttags" w:element="Street">
        <w:smartTag w:uri="urn:schemas-microsoft-com:office:smarttags" w:element="address">
          <w:r>
            <w:rPr>
              <w:b/>
            </w:rPr>
            <w:t>12-FT LANE</w:t>
          </w:r>
        </w:smartTag>
      </w:smartTag>
      <w:r>
        <w:rPr>
          <w:b/>
        </w:rPr>
        <w:t>):</w:t>
      </w:r>
    </w:p>
    <w:p w14:paraId="6139EB3F" w14:textId="77777777" w:rsidR="003A5000" w:rsidRDefault="003A5000">
      <w:pPr>
        <w:tabs>
          <w:tab w:val="left" w:pos="720"/>
          <w:tab w:val="left" w:pos="1267"/>
          <w:tab w:val="left" w:pos="1886"/>
          <w:tab w:val="left" w:pos="2434"/>
          <w:tab w:val="left" w:pos="2880"/>
        </w:tabs>
        <w:spacing w:line="240" w:lineRule="atLeast"/>
        <w:jc w:val="both"/>
      </w:pPr>
      <w:r>
        <w:rPr>
          <w:b/>
        </w:rPr>
        <w:t>ITEM 4010314 -</w:t>
      </w:r>
      <w:r w:rsidR="00042A30">
        <w:rPr>
          <w:b/>
        </w:rPr>
        <w:tab/>
      </w:r>
      <w:r>
        <w:rPr>
          <w:b/>
        </w:rPr>
        <w:t>LOAD TRANSFER DOWEL ASSEMBLY (</w:t>
      </w:r>
      <w:smartTag w:uri="urn:schemas-microsoft-com:office:smarttags" w:element="Street">
        <w:smartTag w:uri="urn:schemas-microsoft-com:office:smarttags" w:element="address">
          <w:r>
            <w:rPr>
              <w:b/>
            </w:rPr>
            <w:t>14-FT LANE</w:t>
          </w:r>
        </w:smartTag>
      </w:smartTag>
      <w:r>
        <w:rPr>
          <w:b/>
        </w:rPr>
        <w:t>):</w:t>
      </w:r>
    </w:p>
    <w:p w14:paraId="0602AF59" w14:textId="77777777" w:rsidR="003A5000" w:rsidRDefault="003A5000">
      <w:pPr>
        <w:tabs>
          <w:tab w:val="left" w:pos="720"/>
          <w:tab w:val="left" w:pos="1267"/>
          <w:tab w:val="left" w:pos="1886"/>
          <w:tab w:val="left" w:pos="2434"/>
          <w:tab w:val="left" w:pos="2880"/>
        </w:tabs>
        <w:spacing w:line="240" w:lineRule="atLeast"/>
        <w:jc w:val="both"/>
      </w:pPr>
      <w:r>
        <w:rPr>
          <w:b/>
        </w:rPr>
        <w:t>ITEM 4010316 -</w:t>
      </w:r>
      <w:r w:rsidR="00042A30">
        <w:rPr>
          <w:b/>
        </w:rPr>
        <w:tab/>
      </w:r>
      <w:r>
        <w:rPr>
          <w:b/>
        </w:rPr>
        <w:t>LOAD TRANSFER DOWEL ASSEMBLY (</w:t>
      </w:r>
      <w:smartTag w:uri="urn:schemas-microsoft-com:office:smarttags" w:element="Street">
        <w:smartTag w:uri="urn:schemas-microsoft-com:office:smarttags" w:element="address">
          <w:r>
            <w:rPr>
              <w:b/>
            </w:rPr>
            <w:t>16-FT LANE</w:t>
          </w:r>
        </w:smartTag>
      </w:smartTag>
      <w:r>
        <w:rPr>
          <w:b/>
        </w:rPr>
        <w:t>):</w:t>
      </w:r>
    </w:p>
    <w:p w14:paraId="300DAC8B" w14:textId="77777777" w:rsidR="003A5000" w:rsidRDefault="003A5000">
      <w:pPr>
        <w:tabs>
          <w:tab w:val="left" w:pos="720"/>
          <w:tab w:val="left" w:pos="1267"/>
          <w:tab w:val="left" w:pos="1886"/>
          <w:tab w:val="left" w:pos="2434"/>
          <w:tab w:val="left" w:pos="2880"/>
        </w:tabs>
        <w:spacing w:line="240" w:lineRule="atLeast"/>
        <w:jc w:val="both"/>
      </w:pPr>
      <w:r>
        <w:rPr>
          <w:b/>
        </w:rPr>
        <w:t>ITEM 4010318 -</w:t>
      </w:r>
      <w:r w:rsidR="00042A30">
        <w:rPr>
          <w:b/>
        </w:rPr>
        <w:tab/>
      </w:r>
      <w:r>
        <w:rPr>
          <w:b/>
        </w:rPr>
        <w:t>LOAD TRANSFER DOWEL ASSEMBLY (</w:t>
      </w:r>
      <w:smartTag w:uri="urn:schemas-microsoft-com:office:smarttags" w:element="Street">
        <w:smartTag w:uri="urn:schemas-microsoft-com:office:smarttags" w:element="address">
          <w:r>
            <w:rPr>
              <w:b/>
            </w:rPr>
            <w:t>18-FT LANE</w:t>
          </w:r>
        </w:smartTag>
      </w:smartTag>
      <w:r>
        <w:rPr>
          <w:b/>
        </w:rPr>
        <w:t>):</w:t>
      </w:r>
    </w:p>
    <w:p w14:paraId="17A127B7" w14:textId="77777777" w:rsidR="003A5000" w:rsidRDefault="003A5000">
      <w:pPr>
        <w:tabs>
          <w:tab w:val="left" w:pos="720"/>
          <w:tab w:val="left" w:pos="1267"/>
          <w:tab w:val="left" w:pos="1886"/>
          <w:tab w:val="left" w:pos="2434"/>
          <w:tab w:val="left" w:pos="2880"/>
        </w:tabs>
        <w:spacing w:line="240" w:lineRule="atLeast"/>
        <w:jc w:val="both"/>
      </w:pPr>
    </w:p>
    <w:p w14:paraId="1C7D5B71" w14:textId="77777777" w:rsidR="003A5000" w:rsidRDefault="003A5000">
      <w:pPr>
        <w:tabs>
          <w:tab w:val="left" w:pos="720"/>
          <w:tab w:val="left" w:pos="1267"/>
          <w:tab w:val="left" w:pos="1886"/>
          <w:tab w:val="left" w:pos="2434"/>
          <w:tab w:val="left" w:pos="2880"/>
        </w:tabs>
        <w:spacing w:line="240" w:lineRule="atLeast"/>
        <w:jc w:val="both"/>
      </w:pPr>
      <w:r>
        <w:rPr>
          <w:b/>
        </w:rPr>
        <w:t>Description:</w:t>
      </w:r>
    </w:p>
    <w:p w14:paraId="1029CE3A" w14:textId="77777777" w:rsidR="003A5000" w:rsidRDefault="003A5000">
      <w:pPr>
        <w:tabs>
          <w:tab w:val="left" w:pos="720"/>
          <w:tab w:val="left" w:pos="1267"/>
          <w:tab w:val="left" w:pos="1886"/>
          <w:tab w:val="left" w:pos="2434"/>
          <w:tab w:val="left" w:pos="2880"/>
        </w:tabs>
        <w:spacing w:line="240" w:lineRule="atLeast"/>
        <w:jc w:val="both"/>
      </w:pPr>
    </w:p>
    <w:p w14:paraId="2ED9482F" w14:textId="77777777" w:rsidR="003A5000" w:rsidRDefault="003A5000">
      <w:pPr>
        <w:tabs>
          <w:tab w:val="left" w:pos="720"/>
          <w:tab w:val="left" w:pos="1267"/>
          <w:tab w:val="left" w:pos="1886"/>
          <w:tab w:val="left" w:pos="2434"/>
          <w:tab w:val="left" w:pos="2880"/>
        </w:tabs>
        <w:spacing w:line="240" w:lineRule="atLeast"/>
        <w:jc w:val="both"/>
      </w:pPr>
      <w:r>
        <w:t>The work under these items consists of furnishing all material for load transfer dowel assemblies including load transfer dowels and placing the assemblies in portland cement concrete pavement at the locations and in accordance with the details shown on the project plans and the requirements of these specifications.</w:t>
      </w:r>
    </w:p>
    <w:p w14:paraId="60B306FE" w14:textId="77777777" w:rsidR="003A5000" w:rsidRDefault="003A5000">
      <w:pPr>
        <w:tabs>
          <w:tab w:val="left" w:pos="720"/>
          <w:tab w:val="left" w:pos="1267"/>
          <w:tab w:val="left" w:pos="1886"/>
          <w:tab w:val="left" w:pos="2434"/>
          <w:tab w:val="left" w:pos="2880"/>
        </w:tabs>
        <w:spacing w:line="240" w:lineRule="atLeast"/>
        <w:jc w:val="both"/>
      </w:pPr>
    </w:p>
    <w:p w14:paraId="4F2028E5" w14:textId="77777777" w:rsidR="003A5000" w:rsidRDefault="003A5000">
      <w:pPr>
        <w:tabs>
          <w:tab w:val="left" w:pos="720"/>
          <w:tab w:val="left" w:pos="1267"/>
          <w:tab w:val="left" w:pos="1886"/>
          <w:tab w:val="left" w:pos="2434"/>
          <w:tab w:val="left" w:pos="2880"/>
        </w:tabs>
        <w:spacing w:line="240" w:lineRule="atLeast"/>
        <w:jc w:val="both"/>
      </w:pPr>
      <w:r>
        <w:rPr>
          <w:b/>
        </w:rPr>
        <w:t>Materials:</w:t>
      </w:r>
    </w:p>
    <w:p w14:paraId="1FCDC53E" w14:textId="77777777" w:rsidR="003A5000" w:rsidRDefault="003A5000">
      <w:pPr>
        <w:tabs>
          <w:tab w:val="left" w:pos="720"/>
          <w:tab w:val="left" w:pos="1267"/>
          <w:tab w:val="left" w:pos="1886"/>
          <w:tab w:val="left" w:pos="2434"/>
          <w:tab w:val="left" w:pos="2880"/>
        </w:tabs>
        <w:spacing w:line="240" w:lineRule="atLeast"/>
        <w:jc w:val="both"/>
      </w:pPr>
    </w:p>
    <w:p w14:paraId="34148C27" w14:textId="77777777" w:rsidR="003A5000" w:rsidRDefault="003A5000">
      <w:pPr>
        <w:tabs>
          <w:tab w:val="left" w:pos="720"/>
          <w:tab w:val="left" w:pos="1267"/>
          <w:tab w:val="left" w:pos="1886"/>
          <w:tab w:val="left" w:pos="2434"/>
          <w:tab w:val="left" w:pos="2880"/>
        </w:tabs>
        <w:spacing w:line="240" w:lineRule="atLeast"/>
        <w:jc w:val="both"/>
      </w:pPr>
      <w:r>
        <w:t>Dowel bars shall be plain round bars, 1 1/2 inches in diameter and 18 inches in length and shall conform to the requirements of AASHTO M 254 with Type B coating, except that the core material shall conform to the requirements of ASTM A 615, Grade 40.</w:t>
      </w:r>
    </w:p>
    <w:p w14:paraId="13518997" w14:textId="77777777" w:rsidR="003A5000" w:rsidRDefault="003A5000">
      <w:pPr>
        <w:tabs>
          <w:tab w:val="left" w:pos="720"/>
          <w:tab w:val="left" w:pos="1267"/>
          <w:tab w:val="left" w:pos="1886"/>
          <w:tab w:val="left" w:pos="2434"/>
          <w:tab w:val="left" w:pos="2880"/>
        </w:tabs>
        <w:spacing w:line="240" w:lineRule="atLeast"/>
        <w:jc w:val="both"/>
      </w:pPr>
    </w:p>
    <w:p w14:paraId="3A181C08" w14:textId="77777777" w:rsidR="003A5000" w:rsidRDefault="003A5000">
      <w:pPr>
        <w:tabs>
          <w:tab w:val="left" w:pos="720"/>
          <w:tab w:val="left" w:pos="1267"/>
          <w:tab w:val="left" w:pos="1886"/>
          <w:tab w:val="left" w:pos="2434"/>
          <w:tab w:val="left" w:pos="2880"/>
        </w:tabs>
        <w:spacing w:line="240" w:lineRule="atLeast"/>
        <w:jc w:val="both"/>
      </w:pPr>
      <w:r>
        <w:t>The powdered epoxy resins which may be used for coating the dowel bars shall be in accordance with the requirements of Subsection 1003-5.02 of the Standard Specifications.</w:t>
      </w:r>
    </w:p>
    <w:p w14:paraId="49F81EE5" w14:textId="77777777" w:rsidR="003A5000" w:rsidRDefault="003A5000">
      <w:pPr>
        <w:tabs>
          <w:tab w:val="left" w:pos="720"/>
          <w:tab w:val="left" w:pos="1267"/>
          <w:tab w:val="left" w:pos="1886"/>
          <w:tab w:val="left" w:pos="2434"/>
          <w:tab w:val="left" w:pos="2880"/>
        </w:tabs>
        <w:spacing w:line="240" w:lineRule="atLeast"/>
        <w:jc w:val="both"/>
      </w:pPr>
    </w:p>
    <w:p w14:paraId="4EC615AD" w14:textId="77777777" w:rsidR="003A5000" w:rsidRDefault="003A5000">
      <w:pPr>
        <w:tabs>
          <w:tab w:val="left" w:pos="720"/>
          <w:tab w:val="left" w:pos="1267"/>
          <w:tab w:val="left" w:pos="1886"/>
          <w:tab w:val="left" w:pos="2434"/>
          <w:tab w:val="left" w:pos="2880"/>
        </w:tabs>
        <w:spacing w:line="240" w:lineRule="atLeast"/>
        <w:jc w:val="both"/>
      </w:pPr>
      <w:r>
        <w:t>The approved powders are based on specified dowel bar preparation and powder application and curing methods, and these identical methods shall be followed during fabrication.</w:t>
      </w:r>
    </w:p>
    <w:p w14:paraId="203A6990" w14:textId="77777777" w:rsidR="003A5000" w:rsidRDefault="003A5000">
      <w:pPr>
        <w:tabs>
          <w:tab w:val="left" w:pos="720"/>
          <w:tab w:val="left" w:pos="1267"/>
          <w:tab w:val="left" w:pos="1886"/>
          <w:tab w:val="left" w:pos="2434"/>
          <w:tab w:val="left" w:pos="2880"/>
        </w:tabs>
        <w:spacing w:line="240" w:lineRule="atLeast"/>
        <w:jc w:val="both"/>
      </w:pPr>
    </w:p>
    <w:p w14:paraId="7BF0795F" w14:textId="77777777" w:rsidR="003A5000" w:rsidRDefault="003A5000">
      <w:pPr>
        <w:tabs>
          <w:tab w:val="left" w:pos="720"/>
          <w:tab w:val="left" w:pos="1267"/>
          <w:tab w:val="left" w:pos="1886"/>
          <w:tab w:val="left" w:pos="2434"/>
          <w:tab w:val="left" w:pos="2880"/>
        </w:tabs>
        <w:spacing w:line="240" w:lineRule="atLeast"/>
        <w:jc w:val="both"/>
      </w:pPr>
      <w:r>
        <w:rPr>
          <w:b/>
        </w:rPr>
        <w:t>General Requirements:</w:t>
      </w:r>
    </w:p>
    <w:p w14:paraId="536D3D54" w14:textId="77777777" w:rsidR="003A5000" w:rsidRDefault="003A5000">
      <w:pPr>
        <w:tabs>
          <w:tab w:val="left" w:pos="720"/>
          <w:tab w:val="left" w:pos="1267"/>
          <w:tab w:val="left" w:pos="1886"/>
          <w:tab w:val="left" w:pos="2434"/>
          <w:tab w:val="left" w:pos="2880"/>
        </w:tabs>
        <w:spacing w:line="240" w:lineRule="atLeast"/>
        <w:jc w:val="both"/>
      </w:pPr>
    </w:p>
    <w:p w14:paraId="20D69742" w14:textId="77777777" w:rsidR="003A5000" w:rsidRDefault="003A5000">
      <w:pPr>
        <w:tabs>
          <w:tab w:val="left" w:pos="720"/>
          <w:tab w:val="left" w:pos="1267"/>
          <w:tab w:val="left" w:pos="1886"/>
          <w:tab w:val="left" w:pos="2434"/>
          <w:tab w:val="left" w:pos="2880"/>
        </w:tabs>
        <w:spacing w:line="240" w:lineRule="atLeast"/>
        <w:jc w:val="both"/>
      </w:pPr>
      <w:r>
        <w:rPr>
          <w:b/>
        </w:rPr>
        <w:t>Certification:</w:t>
      </w:r>
    </w:p>
    <w:p w14:paraId="63758D5A" w14:textId="77777777" w:rsidR="003A5000" w:rsidRDefault="003A5000">
      <w:pPr>
        <w:tabs>
          <w:tab w:val="left" w:pos="720"/>
          <w:tab w:val="left" w:pos="1267"/>
          <w:tab w:val="left" w:pos="1886"/>
          <w:tab w:val="left" w:pos="2434"/>
          <w:tab w:val="left" w:pos="2880"/>
        </w:tabs>
        <w:spacing w:line="240" w:lineRule="atLeast"/>
        <w:jc w:val="both"/>
      </w:pPr>
    </w:p>
    <w:p w14:paraId="2FBC8F63" w14:textId="77777777" w:rsidR="003A5000" w:rsidRDefault="003A5000">
      <w:pPr>
        <w:tabs>
          <w:tab w:val="left" w:pos="720"/>
          <w:tab w:val="left" w:pos="1267"/>
          <w:tab w:val="left" w:pos="1886"/>
          <w:tab w:val="left" w:pos="2434"/>
          <w:tab w:val="left" w:pos="2880"/>
        </w:tabs>
        <w:spacing w:line="240" w:lineRule="atLeast"/>
        <w:jc w:val="both"/>
      </w:pPr>
      <w:r>
        <w:t>The coating manufacturer shall supply the purchaser with a certification which properly identifies the batch and/or lot number, material, quantity of batch, date of manufacture, and name and address of manufacturer.  A statement shall also be submitted certifying that production bars and prequalification bars have been identically prepared and applied with epoxy powders.</w:t>
      </w:r>
    </w:p>
    <w:p w14:paraId="6FD58CB3" w14:textId="77777777" w:rsidR="003A5000" w:rsidRDefault="003A5000">
      <w:pPr>
        <w:tabs>
          <w:tab w:val="left" w:pos="720"/>
          <w:tab w:val="left" w:pos="1267"/>
          <w:tab w:val="left" w:pos="1886"/>
          <w:tab w:val="left" w:pos="2434"/>
          <w:tab w:val="left" w:pos="2880"/>
        </w:tabs>
        <w:spacing w:line="240" w:lineRule="atLeast"/>
        <w:jc w:val="both"/>
      </w:pPr>
    </w:p>
    <w:p w14:paraId="6E8390A8" w14:textId="77777777" w:rsidR="003A5000" w:rsidRDefault="003A5000">
      <w:pPr>
        <w:tabs>
          <w:tab w:val="left" w:pos="720"/>
          <w:tab w:val="left" w:pos="1267"/>
          <w:tab w:val="left" w:pos="1886"/>
          <w:tab w:val="left" w:pos="2434"/>
          <w:tab w:val="left" w:pos="2880"/>
        </w:tabs>
        <w:spacing w:line="240" w:lineRule="atLeast"/>
        <w:jc w:val="both"/>
      </w:pPr>
      <w:r>
        <w:rPr>
          <w:b/>
        </w:rPr>
        <w:t>Material for Repair:</w:t>
      </w:r>
    </w:p>
    <w:p w14:paraId="485170F2" w14:textId="77777777" w:rsidR="003A5000" w:rsidRDefault="003A5000">
      <w:pPr>
        <w:tabs>
          <w:tab w:val="left" w:pos="720"/>
          <w:tab w:val="left" w:pos="1267"/>
          <w:tab w:val="left" w:pos="1886"/>
          <w:tab w:val="left" w:pos="2434"/>
          <w:tab w:val="left" w:pos="2880"/>
        </w:tabs>
        <w:spacing w:line="240" w:lineRule="atLeast"/>
        <w:jc w:val="both"/>
      </w:pPr>
    </w:p>
    <w:p w14:paraId="7766CDC0" w14:textId="77777777" w:rsidR="003A5000" w:rsidRDefault="003A5000">
      <w:pPr>
        <w:tabs>
          <w:tab w:val="left" w:pos="720"/>
          <w:tab w:val="left" w:pos="1267"/>
          <w:tab w:val="left" w:pos="1886"/>
          <w:tab w:val="left" w:pos="2434"/>
          <w:tab w:val="left" w:pos="2880"/>
        </w:tabs>
        <w:spacing w:line="240" w:lineRule="atLeast"/>
        <w:jc w:val="both"/>
      </w:pPr>
      <w:r>
        <w:t>Patching or repair material, compatible with the coating and inert in concrete, shall be made available by the epoxy manufacturer.  This material shall be suitable for repairs of areas of the coating damaged during fabrication and/or handling in the field.</w:t>
      </w:r>
    </w:p>
    <w:p w14:paraId="3DF036C9" w14:textId="77777777" w:rsidR="003A5000" w:rsidRDefault="003A5000">
      <w:pPr>
        <w:tabs>
          <w:tab w:val="left" w:pos="720"/>
          <w:tab w:val="left" w:pos="1267"/>
          <w:tab w:val="left" w:pos="1886"/>
          <w:tab w:val="left" w:pos="2434"/>
          <w:tab w:val="left" w:pos="2880"/>
        </w:tabs>
        <w:spacing w:line="240" w:lineRule="atLeast"/>
        <w:jc w:val="both"/>
      </w:pPr>
    </w:p>
    <w:p w14:paraId="4372968F" w14:textId="77777777" w:rsidR="003A5000" w:rsidRDefault="003A5000">
      <w:pPr>
        <w:tabs>
          <w:tab w:val="left" w:pos="720"/>
          <w:tab w:val="left" w:pos="1267"/>
          <w:tab w:val="left" w:pos="1886"/>
          <w:tab w:val="left" w:pos="2434"/>
          <w:tab w:val="left" w:pos="2880"/>
        </w:tabs>
        <w:spacing w:line="240" w:lineRule="atLeast"/>
        <w:jc w:val="both"/>
      </w:pPr>
      <w:r>
        <w:rPr>
          <w:b/>
        </w:rPr>
        <w:t>Application Requirements:</w:t>
      </w:r>
    </w:p>
    <w:p w14:paraId="1E06C81D" w14:textId="77777777" w:rsidR="003A5000" w:rsidRDefault="003A5000">
      <w:pPr>
        <w:tabs>
          <w:tab w:val="left" w:pos="720"/>
          <w:tab w:val="left" w:pos="1267"/>
          <w:tab w:val="left" w:pos="1886"/>
          <w:tab w:val="left" w:pos="2434"/>
          <w:tab w:val="left" w:pos="2880"/>
        </w:tabs>
        <w:spacing w:line="240" w:lineRule="atLeast"/>
        <w:jc w:val="both"/>
      </w:pPr>
    </w:p>
    <w:p w14:paraId="0537C40D" w14:textId="77777777" w:rsidR="003A5000" w:rsidRDefault="003A5000">
      <w:pPr>
        <w:tabs>
          <w:tab w:val="left" w:pos="720"/>
          <w:tab w:val="left" w:pos="1267"/>
          <w:tab w:val="left" w:pos="1886"/>
          <w:tab w:val="left" w:pos="2434"/>
          <w:tab w:val="left" w:pos="2880"/>
        </w:tabs>
        <w:spacing w:line="240" w:lineRule="atLeast"/>
        <w:jc w:val="both"/>
      </w:pPr>
      <w:r>
        <w:rPr>
          <w:b/>
        </w:rPr>
        <w:t>Coating Applicator:</w:t>
      </w:r>
    </w:p>
    <w:p w14:paraId="4768CD16" w14:textId="77777777" w:rsidR="003A5000" w:rsidRDefault="003A5000">
      <w:pPr>
        <w:tabs>
          <w:tab w:val="left" w:pos="720"/>
          <w:tab w:val="left" w:pos="1267"/>
          <w:tab w:val="left" w:pos="1886"/>
          <w:tab w:val="left" w:pos="2434"/>
          <w:tab w:val="left" w:pos="2880"/>
        </w:tabs>
        <w:spacing w:line="240" w:lineRule="atLeast"/>
        <w:jc w:val="both"/>
      </w:pPr>
    </w:p>
    <w:p w14:paraId="1A909ED5" w14:textId="77777777" w:rsidR="003A5000" w:rsidRDefault="003A5000">
      <w:pPr>
        <w:tabs>
          <w:tab w:val="left" w:pos="720"/>
          <w:tab w:val="left" w:pos="1267"/>
          <w:tab w:val="left" w:pos="1886"/>
          <w:tab w:val="left" w:pos="2434"/>
          <w:tab w:val="left" w:pos="2880"/>
        </w:tabs>
        <w:spacing w:line="240" w:lineRule="atLeast"/>
        <w:jc w:val="both"/>
      </w:pPr>
      <w:r>
        <w:t>The coating applicator's facilities shall be subject to approval by the Department.  Applications for approval of facilities shall be made to the Department by the coating applicator.</w:t>
      </w:r>
    </w:p>
    <w:p w14:paraId="392A230D" w14:textId="77777777" w:rsidR="003A5000" w:rsidRDefault="003A5000">
      <w:pPr>
        <w:tabs>
          <w:tab w:val="left" w:pos="720"/>
          <w:tab w:val="left" w:pos="1267"/>
          <w:tab w:val="left" w:pos="1886"/>
          <w:tab w:val="left" w:pos="2434"/>
          <w:tab w:val="left" w:pos="2880"/>
        </w:tabs>
        <w:spacing w:line="240" w:lineRule="atLeast"/>
        <w:jc w:val="both"/>
      </w:pPr>
    </w:p>
    <w:p w14:paraId="208F831D" w14:textId="77777777" w:rsidR="003A5000" w:rsidRDefault="003A5000">
      <w:pPr>
        <w:tabs>
          <w:tab w:val="left" w:pos="720"/>
          <w:tab w:val="left" w:pos="1267"/>
          <w:tab w:val="left" w:pos="1886"/>
          <w:tab w:val="left" w:pos="2434"/>
          <w:tab w:val="left" w:pos="2880"/>
        </w:tabs>
        <w:spacing w:line="240" w:lineRule="atLeast"/>
        <w:jc w:val="both"/>
      </w:pPr>
      <w:r>
        <w:rPr>
          <w:b/>
        </w:rPr>
        <w:t>Surface Preparation:</w:t>
      </w:r>
    </w:p>
    <w:p w14:paraId="3CA5BDC3" w14:textId="77777777" w:rsidR="003A5000" w:rsidRDefault="003A5000">
      <w:pPr>
        <w:tabs>
          <w:tab w:val="left" w:pos="720"/>
          <w:tab w:val="left" w:pos="1267"/>
          <w:tab w:val="left" w:pos="1886"/>
          <w:tab w:val="left" w:pos="2434"/>
          <w:tab w:val="left" w:pos="2880"/>
        </w:tabs>
        <w:spacing w:line="240" w:lineRule="atLeast"/>
        <w:jc w:val="both"/>
      </w:pPr>
    </w:p>
    <w:p w14:paraId="3D6DAD98" w14:textId="77777777" w:rsidR="003A5000" w:rsidRPr="000607E1" w:rsidRDefault="003A5000" w:rsidP="000607E1">
      <w:pPr>
        <w:tabs>
          <w:tab w:val="left" w:pos="720"/>
          <w:tab w:val="left" w:pos="1267"/>
          <w:tab w:val="left" w:pos="1886"/>
          <w:tab w:val="left" w:pos="2434"/>
          <w:tab w:val="left" w:pos="2880"/>
        </w:tabs>
        <w:spacing w:line="240" w:lineRule="atLeast"/>
        <w:jc w:val="both"/>
      </w:pPr>
      <w:r w:rsidRPr="000607E1">
        <w:t xml:space="preserve">The surface of bars to be coated shall be blast cleaned in accordance with the </w:t>
      </w:r>
      <w:r w:rsidR="001B3DAB" w:rsidRPr="000607E1">
        <w:t>Society for Protective Coatings</w:t>
      </w:r>
      <w:r w:rsidR="00BA6CDF" w:rsidRPr="000607E1">
        <w:t xml:space="preserve">, </w:t>
      </w:r>
      <w:r w:rsidRPr="000607E1">
        <w:t xml:space="preserve">Surface Preparation </w:t>
      </w:r>
      <w:r w:rsidR="00D74E5F" w:rsidRPr="000607E1">
        <w:t>Standard SSPC</w:t>
      </w:r>
      <w:r w:rsidR="00D74E5F" w:rsidRPr="000607E1">
        <w:noBreakHyphen/>
        <w:t xml:space="preserve">10, Near </w:t>
      </w:r>
      <w:r w:rsidRPr="000607E1">
        <w:t>White Blast Cleaning.  After blasting, the cleaned surface of the bar shall be as defined by SSPC-V</w:t>
      </w:r>
      <w:r w:rsidR="00BA6CDF" w:rsidRPr="000607E1">
        <w:t>IS</w:t>
      </w:r>
      <w:r w:rsidRPr="000607E1">
        <w:t xml:space="preserve"> 1, Pictorial Standards A Sa 2 1/2, or B Sa 2 1/2 as applicable.</w:t>
      </w:r>
    </w:p>
    <w:p w14:paraId="33A96C32" w14:textId="77777777" w:rsidR="003A5000" w:rsidRDefault="003A5000">
      <w:pPr>
        <w:tabs>
          <w:tab w:val="left" w:pos="720"/>
          <w:tab w:val="left" w:pos="1267"/>
          <w:tab w:val="left" w:pos="1886"/>
          <w:tab w:val="left" w:pos="2434"/>
          <w:tab w:val="left" w:pos="2880"/>
        </w:tabs>
        <w:spacing w:line="240" w:lineRule="atLeast"/>
        <w:jc w:val="both"/>
      </w:pPr>
    </w:p>
    <w:p w14:paraId="05A89B0D" w14:textId="77777777" w:rsidR="003A5000" w:rsidRDefault="003A5000">
      <w:pPr>
        <w:tabs>
          <w:tab w:val="left" w:pos="720"/>
          <w:tab w:val="left" w:pos="1267"/>
          <w:tab w:val="left" w:pos="1886"/>
          <w:tab w:val="left" w:pos="2434"/>
          <w:tab w:val="left" w:pos="2880"/>
        </w:tabs>
        <w:spacing w:line="240" w:lineRule="atLeast"/>
        <w:jc w:val="both"/>
      </w:pPr>
      <w:r>
        <w:t>The powdered epoxy resin coating shall be applied to the cleaned surface as soon as possible after cleaning and before visible oxidation occurs.  In no case shall more than eight hours elapse between cleaning and coating.</w:t>
      </w:r>
    </w:p>
    <w:p w14:paraId="3050EFE1" w14:textId="77777777" w:rsidR="003A5000" w:rsidRDefault="003A5000">
      <w:pPr>
        <w:tabs>
          <w:tab w:val="left" w:pos="720"/>
          <w:tab w:val="left" w:pos="1267"/>
          <w:tab w:val="left" w:pos="1886"/>
          <w:tab w:val="left" w:pos="2434"/>
          <w:tab w:val="left" w:pos="2880"/>
        </w:tabs>
        <w:spacing w:line="240" w:lineRule="atLeast"/>
        <w:jc w:val="both"/>
      </w:pPr>
    </w:p>
    <w:p w14:paraId="2C0F6062" w14:textId="77777777" w:rsidR="003A5000" w:rsidRDefault="003A5000">
      <w:pPr>
        <w:tabs>
          <w:tab w:val="left" w:pos="720"/>
          <w:tab w:val="left" w:pos="1267"/>
          <w:tab w:val="left" w:pos="1886"/>
          <w:tab w:val="left" w:pos="2434"/>
          <w:tab w:val="left" w:pos="2880"/>
        </w:tabs>
        <w:spacing w:line="240" w:lineRule="atLeast"/>
        <w:jc w:val="both"/>
      </w:pPr>
      <w:r>
        <w:rPr>
          <w:b/>
        </w:rPr>
        <w:t>Coating Application:</w:t>
      </w:r>
    </w:p>
    <w:p w14:paraId="64F15AAE" w14:textId="77777777" w:rsidR="003A5000" w:rsidRDefault="003A5000">
      <w:pPr>
        <w:tabs>
          <w:tab w:val="left" w:pos="720"/>
          <w:tab w:val="left" w:pos="1267"/>
          <w:tab w:val="left" w:pos="1886"/>
          <w:tab w:val="left" w:pos="2434"/>
          <w:tab w:val="left" w:pos="2880"/>
        </w:tabs>
        <w:spacing w:line="240" w:lineRule="atLeast"/>
        <w:jc w:val="both"/>
      </w:pPr>
    </w:p>
    <w:p w14:paraId="1A309F34" w14:textId="77777777" w:rsidR="003A5000" w:rsidRDefault="003A5000">
      <w:pPr>
        <w:tabs>
          <w:tab w:val="left" w:pos="720"/>
          <w:tab w:val="left" w:pos="1267"/>
          <w:tab w:val="left" w:pos="1886"/>
          <w:tab w:val="left" w:pos="2434"/>
          <w:tab w:val="left" w:pos="2880"/>
        </w:tabs>
        <w:spacing w:line="240" w:lineRule="atLeast"/>
        <w:jc w:val="both"/>
      </w:pPr>
      <w:r>
        <w:t>The powdered epoxy resin coating shall be applied in accordance with the requirements of the coating manufacturer.  The epoxy coating may be applied before or after fabrication of the dowel bars.</w:t>
      </w:r>
    </w:p>
    <w:p w14:paraId="56584723" w14:textId="77777777" w:rsidR="003A5000" w:rsidRDefault="003A5000">
      <w:pPr>
        <w:tabs>
          <w:tab w:val="left" w:pos="720"/>
          <w:tab w:val="left" w:pos="1267"/>
          <w:tab w:val="left" w:pos="1886"/>
          <w:tab w:val="left" w:pos="2434"/>
          <w:tab w:val="left" w:pos="2880"/>
        </w:tabs>
        <w:spacing w:line="240" w:lineRule="atLeast"/>
        <w:jc w:val="both"/>
      </w:pPr>
    </w:p>
    <w:p w14:paraId="13ADDADD" w14:textId="77777777" w:rsidR="003A5000" w:rsidRDefault="003A5000">
      <w:pPr>
        <w:tabs>
          <w:tab w:val="left" w:pos="720"/>
          <w:tab w:val="left" w:pos="1267"/>
          <w:tab w:val="left" w:pos="1886"/>
          <w:tab w:val="left" w:pos="2434"/>
          <w:tab w:val="left" w:pos="2880"/>
        </w:tabs>
        <w:spacing w:line="240" w:lineRule="atLeast"/>
        <w:jc w:val="both"/>
      </w:pPr>
      <w:r>
        <w:rPr>
          <w:b/>
        </w:rPr>
        <w:t>Coating Thickness:</w:t>
      </w:r>
    </w:p>
    <w:p w14:paraId="0FB21F43" w14:textId="77777777" w:rsidR="003A5000" w:rsidRDefault="003A5000">
      <w:pPr>
        <w:tabs>
          <w:tab w:val="left" w:pos="720"/>
          <w:tab w:val="left" w:pos="1267"/>
          <w:tab w:val="left" w:pos="1886"/>
          <w:tab w:val="left" w:pos="2434"/>
          <w:tab w:val="left" w:pos="2880"/>
        </w:tabs>
        <w:spacing w:line="240" w:lineRule="atLeast"/>
        <w:jc w:val="both"/>
      </w:pPr>
    </w:p>
    <w:p w14:paraId="3F66120D" w14:textId="77777777" w:rsidR="003A5000" w:rsidRDefault="003A5000">
      <w:pPr>
        <w:tabs>
          <w:tab w:val="left" w:pos="720"/>
          <w:tab w:val="left" w:pos="1267"/>
          <w:tab w:val="left" w:pos="1886"/>
          <w:tab w:val="left" w:pos="2434"/>
          <w:tab w:val="left" w:pos="2880"/>
        </w:tabs>
        <w:spacing w:line="240" w:lineRule="atLeast"/>
        <w:jc w:val="both"/>
      </w:pPr>
      <w:r>
        <w:t>The epoxy coating shall be applied as a smooth uniform coat.  After curing, the coating thickness shall be a minimum of 7 mils.  Coating thickness shall be controlled by taking measurements on a representative number of bars from each production lot.</w:t>
      </w:r>
    </w:p>
    <w:p w14:paraId="49CF45DA" w14:textId="77777777" w:rsidR="003A5000" w:rsidRDefault="003A5000">
      <w:pPr>
        <w:tabs>
          <w:tab w:val="left" w:pos="720"/>
          <w:tab w:val="left" w:pos="1267"/>
          <w:tab w:val="left" w:pos="1886"/>
          <w:tab w:val="left" w:pos="2434"/>
          <w:tab w:val="left" w:pos="2880"/>
        </w:tabs>
        <w:spacing w:line="240" w:lineRule="atLeast"/>
        <w:jc w:val="both"/>
      </w:pPr>
    </w:p>
    <w:p w14:paraId="2FB7A0D3" w14:textId="77777777" w:rsidR="003A5000" w:rsidRDefault="003A5000">
      <w:pPr>
        <w:tabs>
          <w:tab w:val="left" w:pos="720"/>
          <w:tab w:val="left" w:pos="1267"/>
          <w:tab w:val="left" w:pos="1886"/>
          <w:tab w:val="left" w:pos="2434"/>
          <w:tab w:val="left" w:pos="2880"/>
        </w:tabs>
        <w:spacing w:line="240" w:lineRule="atLeast"/>
        <w:jc w:val="both"/>
      </w:pPr>
      <w:r>
        <w:rPr>
          <w:b/>
        </w:rPr>
        <w:t>Continuity of Coating:</w:t>
      </w:r>
    </w:p>
    <w:p w14:paraId="32A19652" w14:textId="77777777" w:rsidR="003A5000" w:rsidRDefault="003A5000">
      <w:pPr>
        <w:tabs>
          <w:tab w:val="left" w:pos="720"/>
          <w:tab w:val="left" w:pos="1267"/>
          <w:tab w:val="left" w:pos="1886"/>
          <w:tab w:val="left" w:pos="2434"/>
          <w:tab w:val="left" w:pos="2880"/>
        </w:tabs>
        <w:spacing w:line="240" w:lineRule="atLeast"/>
        <w:jc w:val="both"/>
      </w:pPr>
    </w:p>
    <w:p w14:paraId="7C108F31" w14:textId="77777777" w:rsidR="003A5000" w:rsidRDefault="003A5000">
      <w:pPr>
        <w:tabs>
          <w:tab w:val="left" w:pos="720"/>
          <w:tab w:val="left" w:pos="1267"/>
          <w:tab w:val="left" w:pos="1886"/>
          <w:tab w:val="left" w:pos="2434"/>
          <w:tab w:val="left" w:pos="2880"/>
        </w:tabs>
        <w:spacing w:line="240" w:lineRule="atLeast"/>
        <w:jc w:val="both"/>
      </w:pPr>
      <w:r>
        <w:t xml:space="preserve">The coating shall be checked visually after cure for continuity.  It shall be free of holes, voids, contamination, </w:t>
      </w:r>
      <w:proofErr w:type="gramStart"/>
      <w:r>
        <w:t>cracks</w:t>
      </w:r>
      <w:proofErr w:type="gramEnd"/>
      <w:r>
        <w:t xml:space="preserve"> and damaged areas.</w:t>
      </w:r>
    </w:p>
    <w:p w14:paraId="22524EFA" w14:textId="77777777" w:rsidR="003A5000" w:rsidRDefault="003A5000">
      <w:pPr>
        <w:tabs>
          <w:tab w:val="left" w:pos="720"/>
          <w:tab w:val="left" w:pos="1267"/>
          <w:tab w:val="left" w:pos="1886"/>
          <w:tab w:val="left" w:pos="2434"/>
          <w:tab w:val="left" w:pos="2880"/>
        </w:tabs>
        <w:spacing w:line="240" w:lineRule="atLeast"/>
        <w:jc w:val="both"/>
      </w:pPr>
    </w:p>
    <w:p w14:paraId="4AAC902E" w14:textId="77777777" w:rsidR="003A5000" w:rsidRDefault="003A5000">
      <w:pPr>
        <w:tabs>
          <w:tab w:val="left" w:pos="720"/>
          <w:tab w:val="left" w:pos="1267"/>
          <w:tab w:val="left" w:pos="1886"/>
          <w:tab w:val="left" w:pos="2434"/>
          <w:tab w:val="left" w:pos="2880"/>
        </w:tabs>
        <w:spacing w:line="240" w:lineRule="atLeast"/>
        <w:jc w:val="both"/>
      </w:pPr>
      <w:r>
        <w:t>The coating shall not have more than two holidays (pinholes not visible to the naked eye) in any linear foot of the coated bar.  A holiday detector shall be used, in accordance with the manufacturer's instructions, to check the coating for holidays.</w:t>
      </w:r>
    </w:p>
    <w:p w14:paraId="592419DD" w14:textId="77777777" w:rsidR="003A5000" w:rsidRDefault="003A5000">
      <w:pPr>
        <w:tabs>
          <w:tab w:val="left" w:pos="720"/>
          <w:tab w:val="left" w:pos="1267"/>
          <w:tab w:val="left" w:pos="1886"/>
          <w:tab w:val="left" w:pos="2434"/>
          <w:tab w:val="left" w:pos="2880"/>
        </w:tabs>
        <w:spacing w:line="240" w:lineRule="atLeast"/>
        <w:jc w:val="both"/>
      </w:pPr>
    </w:p>
    <w:p w14:paraId="5901155D" w14:textId="77777777" w:rsidR="003A5000" w:rsidRDefault="003A5000">
      <w:pPr>
        <w:tabs>
          <w:tab w:val="left" w:pos="720"/>
          <w:tab w:val="left" w:pos="1267"/>
          <w:tab w:val="left" w:pos="1886"/>
          <w:tab w:val="left" w:pos="2434"/>
          <w:tab w:val="left" w:pos="2880"/>
        </w:tabs>
        <w:spacing w:line="240" w:lineRule="atLeast"/>
        <w:jc w:val="both"/>
      </w:pPr>
      <w:r>
        <w:rPr>
          <w:b/>
        </w:rPr>
        <w:t>Coating Cure:</w:t>
      </w:r>
    </w:p>
    <w:p w14:paraId="199D8813" w14:textId="77777777" w:rsidR="003A5000" w:rsidRDefault="003A5000">
      <w:pPr>
        <w:tabs>
          <w:tab w:val="left" w:pos="720"/>
          <w:tab w:val="left" w:pos="1267"/>
          <w:tab w:val="left" w:pos="1886"/>
          <w:tab w:val="left" w:pos="2434"/>
          <w:tab w:val="left" w:pos="2880"/>
        </w:tabs>
        <w:spacing w:line="240" w:lineRule="atLeast"/>
        <w:jc w:val="both"/>
      </w:pPr>
    </w:p>
    <w:p w14:paraId="4B79FAF9" w14:textId="77777777" w:rsidR="003A5000" w:rsidRDefault="003A5000">
      <w:pPr>
        <w:tabs>
          <w:tab w:val="left" w:pos="720"/>
          <w:tab w:val="left" w:pos="1267"/>
          <w:tab w:val="left" w:pos="1886"/>
          <w:tab w:val="left" w:pos="2434"/>
          <w:tab w:val="left" w:pos="2880"/>
        </w:tabs>
        <w:spacing w:line="240" w:lineRule="atLeast"/>
        <w:jc w:val="both"/>
      </w:pPr>
      <w:r>
        <w:t xml:space="preserve">The coating applicator shall check each production lot to determine that the entire production lot of coated bars is in a </w:t>
      </w:r>
      <w:proofErr w:type="gramStart"/>
      <w:r>
        <w:t>fully-cured</w:t>
      </w:r>
      <w:proofErr w:type="gramEnd"/>
      <w:r>
        <w:t xml:space="preserve"> condition.</w:t>
      </w:r>
    </w:p>
    <w:p w14:paraId="219DF388" w14:textId="77777777" w:rsidR="003A5000" w:rsidRPr="001B17F4" w:rsidRDefault="003A5000">
      <w:pPr>
        <w:tabs>
          <w:tab w:val="left" w:pos="720"/>
          <w:tab w:val="left" w:pos="1267"/>
          <w:tab w:val="left" w:pos="1886"/>
          <w:tab w:val="left" w:pos="2434"/>
          <w:tab w:val="left" w:pos="2880"/>
        </w:tabs>
        <w:spacing w:line="240" w:lineRule="atLeast"/>
        <w:jc w:val="both"/>
      </w:pPr>
    </w:p>
    <w:p w14:paraId="4394706A" w14:textId="77777777" w:rsidR="003A5000" w:rsidRDefault="003A5000">
      <w:pPr>
        <w:tabs>
          <w:tab w:val="left" w:pos="720"/>
          <w:tab w:val="left" w:pos="1267"/>
          <w:tab w:val="left" w:pos="1886"/>
          <w:tab w:val="left" w:pos="2434"/>
          <w:tab w:val="left" w:pos="2880"/>
        </w:tabs>
        <w:spacing w:line="240" w:lineRule="atLeast"/>
        <w:jc w:val="both"/>
      </w:pPr>
      <w:r>
        <w:rPr>
          <w:b/>
        </w:rPr>
        <w:t>Quality Control:</w:t>
      </w:r>
    </w:p>
    <w:p w14:paraId="30A95B57" w14:textId="77777777" w:rsidR="003A5000" w:rsidRDefault="003A5000">
      <w:pPr>
        <w:tabs>
          <w:tab w:val="left" w:pos="720"/>
          <w:tab w:val="left" w:pos="1267"/>
          <w:tab w:val="left" w:pos="1886"/>
          <w:tab w:val="left" w:pos="2434"/>
          <w:tab w:val="left" w:pos="2880"/>
        </w:tabs>
        <w:spacing w:line="240" w:lineRule="atLeast"/>
        <w:jc w:val="both"/>
      </w:pPr>
    </w:p>
    <w:p w14:paraId="6C21E15C" w14:textId="77777777" w:rsidR="003A5000" w:rsidRDefault="003A5000">
      <w:pPr>
        <w:tabs>
          <w:tab w:val="left" w:pos="720"/>
          <w:tab w:val="left" w:pos="1267"/>
          <w:tab w:val="left" w:pos="1886"/>
          <w:tab w:val="left" w:pos="2434"/>
          <w:tab w:val="left" w:pos="2880"/>
        </w:tabs>
        <w:spacing w:line="240" w:lineRule="atLeast"/>
        <w:jc w:val="both"/>
      </w:pPr>
      <w:r>
        <w:t>The coating applicator shall be responsible for performing quality control and tests.  This will include inspection for compliance with the requirements of Coating Thickness, Continuity of Coating and Coating cure.</w:t>
      </w:r>
    </w:p>
    <w:p w14:paraId="6ACF6E92" w14:textId="77777777" w:rsidR="003A5000" w:rsidRDefault="003A5000">
      <w:pPr>
        <w:tabs>
          <w:tab w:val="left" w:pos="720"/>
          <w:tab w:val="left" w:pos="1267"/>
          <w:tab w:val="left" w:pos="1886"/>
          <w:tab w:val="left" w:pos="2434"/>
          <w:tab w:val="left" w:pos="2880"/>
        </w:tabs>
        <w:spacing w:line="240" w:lineRule="atLeast"/>
        <w:jc w:val="both"/>
      </w:pPr>
    </w:p>
    <w:p w14:paraId="32D1C376" w14:textId="77777777" w:rsidR="003A5000" w:rsidRDefault="003A5000">
      <w:pPr>
        <w:tabs>
          <w:tab w:val="left" w:pos="720"/>
          <w:tab w:val="left" w:pos="1267"/>
          <w:tab w:val="left" w:pos="1886"/>
          <w:tab w:val="left" w:pos="2434"/>
          <w:tab w:val="left" w:pos="2880"/>
        </w:tabs>
        <w:spacing w:line="240" w:lineRule="atLeast"/>
        <w:jc w:val="both"/>
      </w:pPr>
      <w:r>
        <w:rPr>
          <w:b/>
        </w:rPr>
        <w:t>Plant Inspection:</w:t>
      </w:r>
    </w:p>
    <w:p w14:paraId="3444596A" w14:textId="77777777" w:rsidR="003A5000" w:rsidRDefault="003A5000">
      <w:pPr>
        <w:tabs>
          <w:tab w:val="left" w:pos="720"/>
          <w:tab w:val="left" w:pos="1267"/>
          <w:tab w:val="left" w:pos="1886"/>
          <w:tab w:val="left" w:pos="2434"/>
          <w:tab w:val="left" w:pos="2880"/>
        </w:tabs>
        <w:spacing w:line="240" w:lineRule="atLeast"/>
        <w:jc w:val="both"/>
      </w:pPr>
    </w:p>
    <w:p w14:paraId="3D26FF4A" w14:textId="77777777" w:rsidR="003A5000" w:rsidRDefault="003A5000">
      <w:pPr>
        <w:tabs>
          <w:tab w:val="left" w:pos="720"/>
          <w:tab w:val="left" w:pos="1267"/>
          <w:tab w:val="left" w:pos="1886"/>
          <w:tab w:val="left" w:pos="2434"/>
          <w:tab w:val="left" w:pos="2880"/>
        </w:tabs>
        <w:spacing w:line="240" w:lineRule="atLeast"/>
        <w:jc w:val="both"/>
      </w:pPr>
      <w:r>
        <w:lastRenderedPageBreak/>
        <w:t xml:space="preserve">The Department reserves the right to have its authorized representative observe the preparation, </w:t>
      </w:r>
      <w:proofErr w:type="gramStart"/>
      <w:r>
        <w:t>coating</w:t>
      </w:r>
      <w:proofErr w:type="gramEnd"/>
      <w:r>
        <w:t xml:space="preserve"> and test of the dowel bars.  The representative shall have free access to the plant, and any work done when access has been denied shall be automatically rejected.</w:t>
      </w:r>
    </w:p>
    <w:p w14:paraId="1C1C942D" w14:textId="77777777" w:rsidR="003A5000" w:rsidRDefault="003A5000">
      <w:pPr>
        <w:tabs>
          <w:tab w:val="left" w:pos="720"/>
          <w:tab w:val="left" w:pos="1267"/>
          <w:tab w:val="left" w:pos="1886"/>
          <w:tab w:val="left" w:pos="2434"/>
          <w:tab w:val="left" w:pos="2880"/>
        </w:tabs>
        <w:spacing w:line="240" w:lineRule="atLeast"/>
        <w:jc w:val="both"/>
      </w:pPr>
    </w:p>
    <w:p w14:paraId="0F6D311B" w14:textId="77777777" w:rsidR="003A5000" w:rsidRDefault="003A5000">
      <w:pPr>
        <w:tabs>
          <w:tab w:val="left" w:pos="720"/>
          <w:tab w:val="left" w:pos="1267"/>
          <w:tab w:val="left" w:pos="1886"/>
          <w:tab w:val="left" w:pos="2434"/>
          <w:tab w:val="left" w:pos="2880"/>
        </w:tabs>
        <w:spacing w:line="240" w:lineRule="atLeast"/>
        <w:jc w:val="both"/>
      </w:pPr>
      <w:r>
        <w:t xml:space="preserve">If the representative elects, lengths of coated bars may be taken from the production run on a random basis, for test, </w:t>
      </w:r>
      <w:proofErr w:type="gramStart"/>
      <w:r>
        <w:t>evaluation</w:t>
      </w:r>
      <w:proofErr w:type="gramEnd"/>
      <w:r>
        <w:t xml:space="preserve"> and check purposes by the Department.</w:t>
      </w:r>
    </w:p>
    <w:p w14:paraId="6B019978" w14:textId="77777777" w:rsidR="003A5000" w:rsidRDefault="003A5000" w:rsidP="00F16A06">
      <w:pPr>
        <w:tabs>
          <w:tab w:val="left" w:pos="720"/>
          <w:tab w:val="left" w:pos="1267"/>
          <w:tab w:val="left" w:pos="1886"/>
          <w:tab w:val="left" w:pos="2434"/>
          <w:tab w:val="left" w:pos="2880"/>
        </w:tabs>
        <w:spacing w:line="240" w:lineRule="atLeast"/>
        <w:jc w:val="both"/>
      </w:pPr>
    </w:p>
    <w:p w14:paraId="3769876E" w14:textId="77777777" w:rsidR="003A5000" w:rsidRPr="000607E1" w:rsidRDefault="001138C1" w:rsidP="000607E1">
      <w:pPr>
        <w:tabs>
          <w:tab w:val="left" w:pos="720"/>
          <w:tab w:val="left" w:pos="1267"/>
          <w:tab w:val="left" w:pos="1886"/>
          <w:tab w:val="left" w:pos="2434"/>
          <w:tab w:val="left" w:pos="2880"/>
        </w:tabs>
        <w:spacing w:line="240" w:lineRule="atLeast"/>
        <w:jc w:val="both"/>
      </w:pPr>
      <w:r w:rsidRPr="000607E1">
        <w:rPr>
          <w:b/>
        </w:rPr>
        <w:t xml:space="preserve">Certificate </w:t>
      </w:r>
      <w:r w:rsidR="003A5000" w:rsidRPr="000607E1">
        <w:rPr>
          <w:b/>
        </w:rPr>
        <w:t>of Compliance:</w:t>
      </w:r>
    </w:p>
    <w:p w14:paraId="667D6418" w14:textId="77777777" w:rsidR="003A5000" w:rsidRDefault="003A5000" w:rsidP="000607E1">
      <w:pPr>
        <w:tabs>
          <w:tab w:val="left" w:pos="720"/>
          <w:tab w:val="left" w:pos="1267"/>
          <w:tab w:val="left" w:pos="1886"/>
          <w:tab w:val="left" w:pos="2434"/>
          <w:tab w:val="left" w:pos="2880"/>
        </w:tabs>
        <w:spacing w:line="240" w:lineRule="atLeast"/>
        <w:jc w:val="both"/>
      </w:pPr>
    </w:p>
    <w:p w14:paraId="7375E474" w14:textId="77777777" w:rsidR="003A5000" w:rsidRPr="000607E1" w:rsidRDefault="003A5000" w:rsidP="000607E1">
      <w:pPr>
        <w:tabs>
          <w:tab w:val="left" w:pos="720"/>
          <w:tab w:val="left" w:pos="1267"/>
          <w:tab w:val="left" w:pos="1886"/>
          <w:tab w:val="left" w:pos="2434"/>
          <w:tab w:val="left" w:pos="2880"/>
        </w:tabs>
        <w:spacing w:line="240" w:lineRule="atLeast"/>
        <w:jc w:val="both"/>
      </w:pPr>
      <w:r w:rsidRPr="000607E1">
        <w:t>The contractor shall furnish a Certificate of Compliance</w:t>
      </w:r>
      <w:r w:rsidR="001B17F4" w:rsidRPr="000607E1">
        <w:t>, co</w:t>
      </w:r>
      <w:r w:rsidR="00F16A06" w:rsidRPr="000607E1">
        <w:t>nforming to the requirements of Subsection 106.05, from the coating applicator with each shipment of coated bars.  The</w:t>
      </w:r>
      <w:r w:rsidR="000607E1">
        <w:t xml:space="preserve"> </w:t>
      </w:r>
      <w:r w:rsidRPr="000607E1">
        <w:t xml:space="preserve">Certificate of Compliance shall </w:t>
      </w:r>
      <w:r w:rsidR="001138C1" w:rsidRPr="000607E1">
        <w:t xml:space="preserve">also include </w:t>
      </w:r>
      <w:r w:rsidRPr="000607E1">
        <w:t xml:space="preserve">(1) </w:t>
      </w:r>
      <w:r w:rsidR="001138C1" w:rsidRPr="000607E1">
        <w:t xml:space="preserve">a statement </w:t>
      </w:r>
      <w:r w:rsidRPr="000607E1">
        <w:t xml:space="preserve">that the coated bars and coating material have been tested in accordance with the requirements of these specifications, (2) the actual test results for each requirement, and (3) </w:t>
      </w:r>
      <w:r w:rsidR="001138C1" w:rsidRPr="000607E1">
        <w:t xml:space="preserve">a statement </w:t>
      </w:r>
      <w:r w:rsidRPr="000607E1">
        <w:t>that the actual test results comply with the requirements.</w:t>
      </w:r>
    </w:p>
    <w:p w14:paraId="0CCA1A06" w14:textId="77777777" w:rsidR="003A5000" w:rsidRDefault="003A5000" w:rsidP="000607E1">
      <w:pPr>
        <w:tabs>
          <w:tab w:val="left" w:pos="720"/>
          <w:tab w:val="left" w:pos="1267"/>
          <w:tab w:val="left" w:pos="1886"/>
          <w:tab w:val="left" w:pos="2434"/>
          <w:tab w:val="left" w:pos="2880"/>
        </w:tabs>
        <w:spacing w:line="240" w:lineRule="atLeast"/>
        <w:jc w:val="both"/>
      </w:pPr>
    </w:p>
    <w:p w14:paraId="4055109A" w14:textId="77777777" w:rsidR="003A5000" w:rsidRDefault="003A5000">
      <w:pPr>
        <w:tabs>
          <w:tab w:val="left" w:pos="720"/>
          <w:tab w:val="left" w:pos="1267"/>
          <w:tab w:val="left" w:pos="1886"/>
          <w:tab w:val="left" w:pos="2434"/>
          <w:tab w:val="left" w:pos="2880"/>
        </w:tabs>
        <w:spacing w:line="240" w:lineRule="atLeast"/>
        <w:jc w:val="both"/>
      </w:pPr>
      <w:r>
        <w:rPr>
          <w:b/>
        </w:rPr>
        <w:t>Shop Repair of Coated Bars:</w:t>
      </w:r>
    </w:p>
    <w:p w14:paraId="1A6AB52C" w14:textId="77777777" w:rsidR="003A5000" w:rsidRDefault="003A5000">
      <w:pPr>
        <w:tabs>
          <w:tab w:val="left" w:pos="720"/>
          <w:tab w:val="left" w:pos="1267"/>
          <w:tab w:val="left" w:pos="1886"/>
          <w:tab w:val="left" w:pos="2434"/>
          <w:tab w:val="left" w:pos="2880"/>
        </w:tabs>
        <w:spacing w:line="240" w:lineRule="atLeast"/>
        <w:jc w:val="both"/>
      </w:pPr>
    </w:p>
    <w:p w14:paraId="0AB50891" w14:textId="77777777" w:rsidR="003A5000" w:rsidRDefault="003A5000">
      <w:pPr>
        <w:tabs>
          <w:tab w:val="left" w:pos="720"/>
          <w:tab w:val="left" w:pos="1267"/>
          <w:tab w:val="left" w:pos="1886"/>
          <w:tab w:val="left" w:pos="2434"/>
          <w:tab w:val="left" w:pos="2880"/>
        </w:tabs>
        <w:spacing w:line="240" w:lineRule="atLeast"/>
        <w:jc w:val="both"/>
      </w:pPr>
      <w:r>
        <w:t>Epoxy coated dowel bars which do not meet the requirements for Coating Thickness, Continuity of Coating, or Coating Cure shall not be repaired.</w:t>
      </w:r>
    </w:p>
    <w:p w14:paraId="5E166343" w14:textId="77777777" w:rsidR="003A5000" w:rsidRDefault="003A5000">
      <w:pPr>
        <w:tabs>
          <w:tab w:val="left" w:pos="720"/>
          <w:tab w:val="left" w:pos="1267"/>
          <w:tab w:val="left" w:pos="1886"/>
          <w:tab w:val="left" w:pos="2434"/>
          <w:tab w:val="left" w:pos="2880"/>
        </w:tabs>
        <w:spacing w:line="240" w:lineRule="atLeast"/>
        <w:jc w:val="both"/>
      </w:pPr>
    </w:p>
    <w:p w14:paraId="1BEAF136" w14:textId="77777777" w:rsidR="003A5000" w:rsidRDefault="003A5000">
      <w:pPr>
        <w:tabs>
          <w:tab w:val="left" w:pos="720"/>
          <w:tab w:val="left" w:pos="1267"/>
          <w:tab w:val="left" w:pos="1886"/>
          <w:tab w:val="left" w:pos="2434"/>
          <w:tab w:val="left" w:pos="2880"/>
        </w:tabs>
        <w:spacing w:line="240" w:lineRule="atLeast"/>
        <w:jc w:val="both"/>
      </w:pPr>
      <w:r>
        <w:t>Reinforcement bars with these defects shall be replaced or alternately, stripped of epoxy coating, recleaned and recoated in accordance with the requirements of these specifications.</w:t>
      </w:r>
    </w:p>
    <w:p w14:paraId="1F345F5D" w14:textId="77777777" w:rsidR="003A5000" w:rsidRDefault="003A5000">
      <w:pPr>
        <w:tabs>
          <w:tab w:val="left" w:pos="720"/>
          <w:tab w:val="left" w:pos="1267"/>
          <w:tab w:val="left" w:pos="1886"/>
          <w:tab w:val="left" w:pos="2434"/>
          <w:tab w:val="left" w:pos="2880"/>
        </w:tabs>
        <w:spacing w:line="240" w:lineRule="atLeast"/>
        <w:jc w:val="both"/>
      </w:pPr>
    </w:p>
    <w:p w14:paraId="373B35D9" w14:textId="77777777" w:rsidR="003A5000" w:rsidRDefault="003A5000">
      <w:pPr>
        <w:tabs>
          <w:tab w:val="left" w:pos="720"/>
          <w:tab w:val="left" w:pos="1267"/>
          <w:tab w:val="left" w:pos="1886"/>
          <w:tab w:val="left" w:pos="2434"/>
          <w:tab w:val="left" w:pos="2880"/>
        </w:tabs>
        <w:spacing w:line="240" w:lineRule="atLeast"/>
        <w:jc w:val="both"/>
      </w:pPr>
      <w:r>
        <w:t>Coating breaks due to fabrication and handling shall be repaired with patching material if the defective area is greater than the cross-sectional area of the reinforcement bar.  Defects which are smaller than the cross-sectional area need not be repaired.</w:t>
      </w:r>
    </w:p>
    <w:p w14:paraId="758D8F1C" w14:textId="77777777" w:rsidR="003A5000" w:rsidRDefault="003A5000">
      <w:pPr>
        <w:tabs>
          <w:tab w:val="left" w:pos="720"/>
          <w:tab w:val="left" w:pos="1267"/>
          <w:tab w:val="left" w:pos="1886"/>
          <w:tab w:val="left" w:pos="2434"/>
          <w:tab w:val="left" w:pos="2880"/>
        </w:tabs>
        <w:spacing w:line="240" w:lineRule="atLeast"/>
        <w:jc w:val="both"/>
      </w:pPr>
    </w:p>
    <w:p w14:paraId="52B817BD" w14:textId="77777777" w:rsidR="003A5000" w:rsidRDefault="003A5000">
      <w:pPr>
        <w:tabs>
          <w:tab w:val="left" w:pos="720"/>
          <w:tab w:val="left" w:pos="1267"/>
          <w:tab w:val="left" w:pos="1886"/>
          <w:tab w:val="left" w:pos="2434"/>
          <w:tab w:val="left" w:pos="2880"/>
        </w:tabs>
        <w:spacing w:line="240" w:lineRule="atLeast"/>
        <w:jc w:val="both"/>
      </w:pPr>
      <w:r>
        <w:t xml:space="preserve">The repair of coating breaks shall be limited to bars of which the total of the defective coating areas does not exceed </w:t>
      </w:r>
      <w:r w:rsidR="002C12B1">
        <w:t>5</w:t>
      </w:r>
      <w:r>
        <w:t xml:space="preserve"> percent of the surface area of the dowel bar.  Bars with greater than </w:t>
      </w:r>
      <w:r w:rsidR="002C12B1">
        <w:t>5</w:t>
      </w:r>
      <w:r>
        <w:t xml:space="preserve"> percent damage shall be replaced or alternately, stripped of epoxy coating, recleaned and recoated in accordance with the requirements of this specification.</w:t>
      </w:r>
    </w:p>
    <w:p w14:paraId="7B737D28" w14:textId="77777777" w:rsidR="003A5000" w:rsidRPr="00F90D82" w:rsidRDefault="003A5000">
      <w:pPr>
        <w:tabs>
          <w:tab w:val="left" w:pos="720"/>
          <w:tab w:val="left" w:pos="1267"/>
          <w:tab w:val="left" w:pos="1886"/>
          <w:tab w:val="left" w:pos="2434"/>
          <w:tab w:val="left" w:pos="2880"/>
        </w:tabs>
        <w:spacing w:line="240" w:lineRule="atLeast"/>
        <w:jc w:val="both"/>
      </w:pPr>
    </w:p>
    <w:p w14:paraId="18955D06" w14:textId="77777777" w:rsidR="003A5000" w:rsidRDefault="003A5000">
      <w:pPr>
        <w:tabs>
          <w:tab w:val="left" w:pos="720"/>
          <w:tab w:val="left" w:pos="1267"/>
          <w:tab w:val="left" w:pos="1886"/>
          <w:tab w:val="left" w:pos="2434"/>
          <w:tab w:val="left" w:pos="2880"/>
        </w:tabs>
        <w:spacing w:line="240" w:lineRule="atLeast"/>
        <w:jc w:val="both"/>
      </w:pPr>
      <w:r>
        <w:rPr>
          <w:b/>
        </w:rPr>
        <w:t>Field Repair:</w:t>
      </w:r>
    </w:p>
    <w:p w14:paraId="351E5B77" w14:textId="77777777" w:rsidR="003A5000" w:rsidRDefault="003A5000">
      <w:pPr>
        <w:tabs>
          <w:tab w:val="left" w:pos="720"/>
          <w:tab w:val="left" w:pos="1267"/>
          <w:tab w:val="left" w:pos="1886"/>
          <w:tab w:val="left" w:pos="2434"/>
          <w:tab w:val="left" w:pos="2880"/>
        </w:tabs>
        <w:spacing w:line="240" w:lineRule="atLeast"/>
        <w:jc w:val="both"/>
      </w:pPr>
    </w:p>
    <w:p w14:paraId="68A7A51E" w14:textId="77777777" w:rsidR="003A5000" w:rsidRDefault="003A5000">
      <w:pPr>
        <w:tabs>
          <w:tab w:val="left" w:pos="720"/>
          <w:tab w:val="left" w:pos="1267"/>
          <w:tab w:val="left" w:pos="1886"/>
          <w:tab w:val="left" w:pos="2434"/>
          <w:tab w:val="left" w:pos="2880"/>
        </w:tabs>
        <w:spacing w:line="240" w:lineRule="atLeast"/>
        <w:jc w:val="both"/>
      </w:pPr>
      <w:r>
        <w:t>The contractor shall be required to field repair damaged areas of the bar coating, and to replace bars exhibiting severely damaged coatings.  The material used for field repair shall be that supplied by the coating applicator.</w:t>
      </w:r>
    </w:p>
    <w:p w14:paraId="02765548" w14:textId="77777777" w:rsidR="003A5000" w:rsidRDefault="003A5000">
      <w:pPr>
        <w:tabs>
          <w:tab w:val="left" w:pos="720"/>
          <w:tab w:val="left" w:pos="1267"/>
          <w:tab w:val="left" w:pos="1886"/>
          <w:tab w:val="left" w:pos="2434"/>
          <w:tab w:val="left" w:pos="2880"/>
        </w:tabs>
        <w:spacing w:line="240" w:lineRule="atLeast"/>
        <w:jc w:val="both"/>
      </w:pPr>
    </w:p>
    <w:p w14:paraId="10B2556B" w14:textId="77777777" w:rsidR="003A5000" w:rsidRDefault="003A5000">
      <w:pPr>
        <w:tabs>
          <w:tab w:val="left" w:pos="720"/>
          <w:tab w:val="left" w:pos="1267"/>
          <w:tab w:val="left" w:pos="1886"/>
          <w:tab w:val="left" w:pos="2434"/>
          <w:tab w:val="left" w:pos="2880"/>
        </w:tabs>
        <w:spacing w:line="240" w:lineRule="atLeast"/>
        <w:jc w:val="both"/>
      </w:pPr>
      <w:r>
        <w:t>Field repair shall be performed wherever the area of coating damaged exceeds the cross-sectional area of the dowel bar.</w:t>
      </w:r>
    </w:p>
    <w:p w14:paraId="2483AE6F" w14:textId="77777777" w:rsidR="003A5000" w:rsidRDefault="003A5000">
      <w:pPr>
        <w:tabs>
          <w:tab w:val="left" w:pos="720"/>
          <w:tab w:val="left" w:pos="1267"/>
          <w:tab w:val="left" w:pos="1886"/>
          <w:tab w:val="left" w:pos="2434"/>
          <w:tab w:val="left" w:pos="2880"/>
        </w:tabs>
        <w:spacing w:line="240" w:lineRule="atLeast"/>
        <w:jc w:val="both"/>
      </w:pPr>
    </w:p>
    <w:p w14:paraId="6AC7AA85" w14:textId="77777777" w:rsidR="003A5000" w:rsidRDefault="003A5000">
      <w:pPr>
        <w:tabs>
          <w:tab w:val="left" w:pos="720"/>
          <w:tab w:val="left" w:pos="1267"/>
          <w:tab w:val="left" w:pos="1886"/>
          <w:tab w:val="left" w:pos="2434"/>
          <w:tab w:val="left" w:pos="2880"/>
        </w:tabs>
        <w:spacing w:line="240" w:lineRule="atLeast"/>
        <w:jc w:val="both"/>
      </w:pPr>
      <w:r>
        <w:t xml:space="preserve">Field repair shall not be allowed on bars which have severely damaged coatings.  A severely damaged coating is defined as coating which has a total damaged area greater than </w:t>
      </w:r>
      <w:r w:rsidR="002C12B1">
        <w:t>5</w:t>
      </w:r>
      <w:r>
        <w:t xml:space="preserve"> percent of the surface area of the dowel bar as determined by the Engineer.  Dowel bars having severely damaged coating as determined by the Engineer, shall not be incorporated in the </w:t>
      </w:r>
      <w:proofErr w:type="gramStart"/>
      <w:r>
        <w:t>work</w:t>
      </w:r>
      <w:proofErr w:type="gramEnd"/>
      <w:r>
        <w:t xml:space="preserve"> and shall be removed from the work site.  All such bars shall be replaced in kind by the contractor at no additional coat to the Department.</w:t>
      </w:r>
    </w:p>
    <w:p w14:paraId="08E59420" w14:textId="77777777" w:rsidR="003A5000" w:rsidRDefault="003A5000">
      <w:pPr>
        <w:tabs>
          <w:tab w:val="left" w:pos="720"/>
          <w:tab w:val="left" w:pos="1267"/>
          <w:tab w:val="left" w:pos="1886"/>
          <w:tab w:val="left" w:pos="2434"/>
          <w:tab w:val="left" w:pos="2880"/>
        </w:tabs>
        <w:spacing w:line="240" w:lineRule="atLeast"/>
        <w:jc w:val="both"/>
      </w:pPr>
    </w:p>
    <w:p w14:paraId="6A704100" w14:textId="77777777" w:rsidR="003A5000" w:rsidRDefault="003A5000">
      <w:pPr>
        <w:tabs>
          <w:tab w:val="left" w:pos="720"/>
          <w:tab w:val="left" w:pos="1267"/>
          <w:tab w:val="left" w:pos="1886"/>
          <w:tab w:val="left" w:pos="2434"/>
          <w:tab w:val="left" w:pos="2880"/>
        </w:tabs>
        <w:spacing w:line="240" w:lineRule="atLeast"/>
        <w:jc w:val="both"/>
      </w:pPr>
      <w:r>
        <w:t>Anchor straps shall conform to the requirements on the project plans.</w:t>
      </w:r>
    </w:p>
    <w:p w14:paraId="6F7A91BC" w14:textId="77777777" w:rsidR="003A5000" w:rsidRDefault="003A5000">
      <w:pPr>
        <w:tabs>
          <w:tab w:val="left" w:pos="720"/>
          <w:tab w:val="left" w:pos="1267"/>
          <w:tab w:val="left" w:pos="1886"/>
          <w:tab w:val="left" w:pos="2434"/>
          <w:tab w:val="left" w:pos="2880"/>
        </w:tabs>
        <w:spacing w:line="240" w:lineRule="atLeast"/>
        <w:jc w:val="both"/>
      </w:pPr>
    </w:p>
    <w:p w14:paraId="4C35D959" w14:textId="77777777" w:rsidR="003A5000" w:rsidRDefault="003A5000">
      <w:pPr>
        <w:tabs>
          <w:tab w:val="left" w:pos="720"/>
          <w:tab w:val="left" w:pos="1267"/>
          <w:tab w:val="left" w:pos="1886"/>
          <w:tab w:val="left" w:pos="2434"/>
          <w:tab w:val="left" w:pos="2880"/>
        </w:tabs>
        <w:spacing w:line="240" w:lineRule="atLeast"/>
        <w:jc w:val="both"/>
      </w:pPr>
      <w:r>
        <w:t>All legs, spacer bars and tie bars shall conform to the requirements of Section 1003.</w:t>
      </w:r>
    </w:p>
    <w:p w14:paraId="48E01581" w14:textId="77777777" w:rsidR="003A5000" w:rsidRDefault="003A5000">
      <w:pPr>
        <w:tabs>
          <w:tab w:val="left" w:pos="720"/>
          <w:tab w:val="left" w:pos="1267"/>
          <w:tab w:val="left" w:pos="1886"/>
          <w:tab w:val="left" w:pos="2434"/>
          <w:tab w:val="left" w:pos="2880"/>
        </w:tabs>
        <w:spacing w:line="240" w:lineRule="atLeast"/>
        <w:jc w:val="both"/>
      </w:pPr>
    </w:p>
    <w:p w14:paraId="57A5DE76" w14:textId="77777777" w:rsidR="003A5000" w:rsidRDefault="003A5000">
      <w:pPr>
        <w:tabs>
          <w:tab w:val="left" w:pos="720"/>
          <w:tab w:val="left" w:pos="1267"/>
          <w:tab w:val="left" w:pos="1886"/>
          <w:tab w:val="left" w:pos="2434"/>
          <w:tab w:val="left" w:pos="2880"/>
        </w:tabs>
        <w:spacing w:line="240" w:lineRule="atLeast"/>
        <w:jc w:val="both"/>
      </w:pPr>
      <w:r>
        <w:rPr>
          <w:b/>
        </w:rPr>
        <w:t>Construction Requirements:</w:t>
      </w:r>
    </w:p>
    <w:p w14:paraId="11544497" w14:textId="77777777" w:rsidR="003A5000" w:rsidRDefault="003A5000">
      <w:pPr>
        <w:tabs>
          <w:tab w:val="left" w:pos="720"/>
          <w:tab w:val="left" w:pos="1267"/>
          <w:tab w:val="left" w:pos="1886"/>
          <w:tab w:val="left" w:pos="2434"/>
          <w:tab w:val="left" w:pos="2880"/>
        </w:tabs>
        <w:spacing w:line="240" w:lineRule="atLeast"/>
        <w:jc w:val="both"/>
      </w:pPr>
    </w:p>
    <w:p w14:paraId="68D801A9" w14:textId="77777777" w:rsidR="003A5000" w:rsidRDefault="003A5000">
      <w:pPr>
        <w:tabs>
          <w:tab w:val="left" w:pos="720"/>
          <w:tab w:val="left" w:pos="1267"/>
          <w:tab w:val="left" w:pos="1886"/>
          <w:tab w:val="left" w:pos="2434"/>
          <w:tab w:val="left" w:pos="2880"/>
        </w:tabs>
        <w:spacing w:line="240" w:lineRule="atLeast"/>
        <w:jc w:val="both"/>
      </w:pPr>
      <w:r>
        <w:t>Load transfer dowel assemblies shall be placed at each transverse weakened plane joint on the lanes designated on the project plans.</w:t>
      </w:r>
    </w:p>
    <w:p w14:paraId="41C4A210" w14:textId="77777777" w:rsidR="003A5000" w:rsidRDefault="003A5000">
      <w:pPr>
        <w:tabs>
          <w:tab w:val="left" w:pos="720"/>
          <w:tab w:val="left" w:pos="1267"/>
          <w:tab w:val="left" w:pos="1886"/>
          <w:tab w:val="left" w:pos="2434"/>
          <w:tab w:val="left" w:pos="2880"/>
        </w:tabs>
        <w:spacing w:line="240" w:lineRule="atLeast"/>
        <w:jc w:val="both"/>
      </w:pPr>
    </w:p>
    <w:p w14:paraId="2F8A0858" w14:textId="77777777" w:rsidR="003A5000" w:rsidRDefault="003A5000">
      <w:pPr>
        <w:tabs>
          <w:tab w:val="left" w:pos="720"/>
          <w:tab w:val="left" w:pos="1267"/>
          <w:tab w:val="left" w:pos="1886"/>
          <w:tab w:val="left" w:pos="2434"/>
          <w:tab w:val="left" w:pos="2880"/>
        </w:tabs>
        <w:spacing w:line="240" w:lineRule="atLeast"/>
        <w:jc w:val="both"/>
      </w:pPr>
      <w:r>
        <w:t>Dowel assemblies shall be constructed to conform to the lane widths specified on the plans.  Lane width refers to the traffic lane as defined in the typical sections.  The actual width of the dowel assembly shall be in accordance with the plans or standard drawings.  Dowel assemblies shall be constructed such that the dowels are placed at mid-depth of the slab and centered about the weakened plane joint.</w:t>
      </w:r>
    </w:p>
    <w:p w14:paraId="5D6EEB36" w14:textId="77777777" w:rsidR="003A5000" w:rsidRDefault="003A5000">
      <w:pPr>
        <w:tabs>
          <w:tab w:val="left" w:pos="720"/>
          <w:tab w:val="left" w:pos="1267"/>
          <w:tab w:val="left" w:pos="1886"/>
          <w:tab w:val="left" w:pos="2434"/>
          <w:tab w:val="left" w:pos="2880"/>
        </w:tabs>
        <w:spacing w:line="240" w:lineRule="atLeast"/>
        <w:jc w:val="both"/>
      </w:pPr>
    </w:p>
    <w:p w14:paraId="03426F41" w14:textId="77777777" w:rsidR="003A5000" w:rsidRDefault="003A5000">
      <w:pPr>
        <w:tabs>
          <w:tab w:val="left" w:pos="720"/>
          <w:tab w:val="left" w:pos="1267"/>
          <w:tab w:val="left" w:pos="1886"/>
          <w:tab w:val="left" w:pos="2434"/>
          <w:tab w:val="left" w:pos="2880"/>
        </w:tabs>
        <w:spacing w:line="240" w:lineRule="atLeast"/>
        <w:jc w:val="both"/>
      </w:pPr>
      <w:r>
        <w:t xml:space="preserve">Dowel bars shall be placed to a vertical and a horizontal tolerance of </w:t>
      </w:r>
      <w:r>
        <w:rPr>
          <w:u w:val="single"/>
        </w:rPr>
        <w:t>+</w:t>
      </w:r>
      <w:r>
        <w:t xml:space="preserve"> 1/2 of an inch of the specified depth, centering, and spacing, unless otherwise shown on the project plans.</w:t>
      </w:r>
    </w:p>
    <w:p w14:paraId="26B2D506" w14:textId="77777777" w:rsidR="003A5000" w:rsidRDefault="003A5000">
      <w:pPr>
        <w:tabs>
          <w:tab w:val="left" w:pos="720"/>
          <w:tab w:val="left" w:pos="1267"/>
          <w:tab w:val="left" w:pos="1886"/>
          <w:tab w:val="left" w:pos="2434"/>
          <w:tab w:val="left" w:pos="2880"/>
        </w:tabs>
        <w:spacing w:line="240" w:lineRule="atLeast"/>
        <w:jc w:val="both"/>
      </w:pPr>
    </w:p>
    <w:p w14:paraId="35A31ACE" w14:textId="3D85F15A" w:rsidR="003A5000" w:rsidRDefault="003A5000">
      <w:pPr>
        <w:tabs>
          <w:tab w:val="left" w:pos="720"/>
          <w:tab w:val="left" w:pos="1267"/>
          <w:tab w:val="left" w:pos="1886"/>
          <w:tab w:val="left" w:pos="2434"/>
          <w:tab w:val="left" w:pos="2880"/>
        </w:tabs>
        <w:spacing w:line="240" w:lineRule="atLeast"/>
        <w:jc w:val="both"/>
      </w:pPr>
      <w:r>
        <w:t xml:space="preserve">Dowel bars shall be placed parallel to the pavement center line and pavement surface within a tolerance of </w:t>
      </w:r>
      <w:r w:rsidR="00AF49A4">
        <w:rPr>
          <w:rFonts w:cs="Arial"/>
        </w:rPr>
        <w:t>±</w:t>
      </w:r>
      <w:r>
        <w:t xml:space="preserve"> 3/8 inch for the full dowel length.</w:t>
      </w:r>
    </w:p>
    <w:p w14:paraId="4D48103A" w14:textId="77777777" w:rsidR="003A5000" w:rsidRDefault="003A5000">
      <w:pPr>
        <w:tabs>
          <w:tab w:val="left" w:pos="720"/>
          <w:tab w:val="left" w:pos="1267"/>
          <w:tab w:val="left" w:pos="1886"/>
          <w:tab w:val="left" w:pos="2434"/>
          <w:tab w:val="left" w:pos="2880"/>
        </w:tabs>
        <w:spacing w:line="240" w:lineRule="atLeast"/>
        <w:jc w:val="both"/>
      </w:pPr>
    </w:p>
    <w:p w14:paraId="60A34E2B" w14:textId="77777777" w:rsidR="003A5000" w:rsidRDefault="003A5000">
      <w:pPr>
        <w:tabs>
          <w:tab w:val="left" w:pos="720"/>
          <w:tab w:val="left" w:pos="1267"/>
          <w:tab w:val="left" w:pos="1886"/>
          <w:tab w:val="left" w:pos="2434"/>
          <w:tab w:val="left" w:pos="2880"/>
        </w:tabs>
        <w:spacing w:line="240" w:lineRule="atLeast"/>
        <w:jc w:val="both"/>
      </w:pPr>
      <w:r>
        <w:t>Dowel assemblies shall be secured in position on the prepared base in a manner that will hold the assembly in position without disruption throughout construction.  Wires or bars used to maintain the assemblies' shape for shipment shall be removed prior to placing concrete if, in the opinion of the Engineer, the wires or bars will offer restraint to early shrinkage of concrete or if the wires or bars extend across transverse joints.</w:t>
      </w:r>
    </w:p>
    <w:p w14:paraId="73FAC44D" w14:textId="77777777" w:rsidR="003A5000" w:rsidRDefault="003A5000">
      <w:pPr>
        <w:tabs>
          <w:tab w:val="left" w:pos="720"/>
          <w:tab w:val="left" w:pos="1267"/>
          <w:tab w:val="left" w:pos="1886"/>
          <w:tab w:val="left" w:pos="2434"/>
          <w:tab w:val="left" w:pos="2880"/>
        </w:tabs>
        <w:spacing w:line="240" w:lineRule="atLeast"/>
        <w:jc w:val="both"/>
      </w:pPr>
    </w:p>
    <w:p w14:paraId="7649A166" w14:textId="77777777" w:rsidR="003A5000" w:rsidRDefault="003A5000">
      <w:pPr>
        <w:tabs>
          <w:tab w:val="left" w:pos="720"/>
          <w:tab w:val="left" w:pos="1267"/>
          <w:tab w:val="left" w:pos="1886"/>
          <w:tab w:val="left" w:pos="2434"/>
          <w:tab w:val="left" w:pos="2880"/>
        </w:tabs>
        <w:spacing w:line="240" w:lineRule="atLeast"/>
        <w:jc w:val="both"/>
      </w:pPr>
      <w:r>
        <w:t xml:space="preserve">The location of each dowel assembly shall be marked outside the limits of the pavement construction operations in such a manner as to </w:t>
      </w:r>
      <w:proofErr w:type="gramStart"/>
      <w:r>
        <w:t>insure</w:t>
      </w:r>
      <w:proofErr w:type="gramEnd"/>
      <w:r>
        <w:t xml:space="preserve"> the centering of the saw cut about the dowel location.</w:t>
      </w:r>
    </w:p>
    <w:p w14:paraId="01C1C7C2" w14:textId="77777777" w:rsidR="003A5000" w:rsidRDefault="003A5000">
      <w:pPr>
        <w:tabs>
          <w:tab w:val="left" w:pos="720"/>
          <w:tab w:val="left" w:pos="1267"/>
          <w:tab w:val="left" w:pos="1886"/>
          <w:tab w:val="left" w:pos="2434"/>
          <w:tab w:val="left" w:pos="2880"/>
        </w:tabs>
        <w:spacing w:line="240" w:lineRule="atLeast"/>
        <w:jc w:val="both"/>
      </w:pPr>
    </w:p>
    <w:p w14:paraId="02192124" w14:textId="77777777" w:rsidR="003A5000" w:rsidRDefault="003A5000">
      <w:pPr>
        <w:tabs>
          <w:tab w:val="left" w:pos="720"/>
          <w:tab w:val="left" w:pos="1267"/>
          <w:tab w:val="left" w:pos="1886"/>
          <w:tab w:val="left" w:pos="2434"/>
          <w:tab w:val="left" w:pos="2880"/>
        </w:tabs>
        <w:spacing w:line="240" w:lineRule="atLeast"/>
        <w:jc w:val="both"/>
      </w:pPr>
      <w:r>
        <w:t xml:space="preserve">Payment for load transfer dowel assemblies will be adjusted as specified below when sawed joints are inaccurately placed </w:t>
      </w:r>
      <w:proofErr w:type="gramStart"/>
      <w:r>
        <w:t>over load</w:t>
      </w:r>
      <w:proofErr w:type="gramEnd"/>
      <w:r>
        <w:t xml:space="preserve"> transfer dowel assemblies.</w:t>
      </w:r>
    </w:p>
    <w:p w14:paraId="19191662" w14:textId="77777777" w:rsidR="003A5000" w:rsidRDefault="003A5000">
      <w:pPr>
        <w:tabs>
          <w:tab w:val="left" w:pos="720"/>
          <w:tab w:val="left" w:pos="1267"/>
          <w:tab w:val="left" w:pos="1886"/>
          <w:tab w:val="left" w:pos="2434"/>
          <w:tab w:val="left" w:pos="2880"/>
        </w:tabs>
        <w:spacing w:line="240" w:lineRule="atLeast"/>
        <w:jc w:val="both"/>
      </w:pPr>
    </w:p>
    <w:p w14:paraId="727C6FD5" w14:textId="77777777" w:rsidR="003A5000" w:rsidRDefault="003A5000">
      <w:pPr>
        <w:tabs>
          <w:tab w:val="left" w:pos="720"/>
          <w:tab w:val="left" w:pos="1267"/>
          <w:tab w:val="left" w:pos="1886"/>
          <w:tab w:val="left" w:pos="2434"/>
          <w:tab w:val="left" w:pos="2880"/>
        </w:tabs>
        <w:spacing w:line="240" w:lineRule="atLeast"/>
        <w:jc w:val="both"/>
      </w:pPr>
      <w:r>
        <w:t>The contractor shall supply equipment and methods of operation such that there is no interference with or movement of dowel assemblies. Final dowel positions shall not exceed the placement tolerances specified above.</w:t>
      </w:r>
    </w:p>
    <w:p w14:paraId="2ADB267A" w14:textId="77777777" w:rsidR="003A5000" w:rsidRDefault="003A5000">
      <w:pPr>
        <w:tabs>
          <w:tab w:val="left" w:pos="720"/>
          <w:tab w:val="left" w:pos="1267"/>
          <w:tab w:val="left" w:pos="1886"/>
          <w:tab w:val="left" w:pos="2434"/>
          <w:tab w:val="left" w:pos="2880"/>
        </w:tabs>
        <w:spacing w:line="240" w:lineRule="atLeast"/>
        <w:jc w:val="both"/>
      </w:pPr>
    </w:p>
    <w:p w14:paraId="345FCD8B" w14:textId="77777777" w:rsidR="003A5000" w:rsidRDefault="003A5000">
      <w:pPr>
        <w:tabs>
          <w:tab w:val="left" w:pos="720"/>
          <w:tab w:val="left" w:pos="1267"/>
          <w:tab w:val="left" w:pos="1886"/>
          <w:tab w:val="left" w:pos="2434"/>
          <w:tab w:val="left" w:pos="2880"/>
        </w:tabs>
        <w:spacing w:line="240" w:lineRule="atLeast"/>
        <w:jc w:val="both"/>
      </w:pPr>
      <w:r>
        <w:t>Immediately prior to concrete placement, the dowel bars shall be uniformly coated with a thin film of heavy waterproof grease for the full length of the dowel.</w:t>
      </w:r>
    </w:p>
    <w:p w14:paraId="5A5D2250" w14:textId="77777777" w:rsidR="003A5000" w:rsidRDefault="003A5000">
      <w:pPr>
        <w:tabs>
          <w:tab w:val="left" w:pos="720"/>
          <w:tab w:val="left" w:pos="1267"/>
          <w:tab w:val="left" w:pos="1886"/>
          <w:tab w:val="left" w:pos="2434"/>
          <w:tab w:val="left" w:pos="2880"/>
        </w:tabs>
        <w:spacing w:line="240" w:lineRule="atLeast"/>
        <w:jc w:val="both"/>
      </w:pPr>
    </w:p>
    <w:p w14:paraId="41FA4894" w14:textId="77777777" w:rsidR="003A5000" w:rsidRDefault="003A5000">
      <w:pPr>
        <w:tabs>
          <w:tab w:val="left" w:pos="720"/>
          <w:tab w:val="left" w:pos="1267"/>
          <w:tab w:val="left" w:pos="1886"/>
          <w:tab w:val="left" w:pos="2434"/>
          <w:tab w:val="left" w:pos="2880"/>
        </w:tabs>
        <w:spacing w:line="240" w:lineRule="atLeast"/>
        <w:jc w:val="both"/>
      </w:pPr>
      <w:r>
        <w:rPr>
          <w:b/>
        </w:rPr>
        <w:t>Method of Measurement:</w:t>
      </w:r>
    </w:p>
    <w:p w14:paraId="39BF36B9" w14:textId="77777777" w:rsidR="003A5000" w:rsidRDefault="003A5000">
      <w:pPr>
        <w:tabs>
          <w:tab w:val="left" w:pos="720"/>
          <w:tab w:val="left" w:pos="1267"/>
          <w:tab w:val="left" w:pos="1886"/>
          <w:tab w:val="left" w:pos="2434"/>
          <w:tab w:val="left" w:pos="2880"/>
        </w:tabs>
        <w:spacing w:line="240" w:lineRule="atLeast"/>
        <w:jc w:val="both"/>
      </w:pPr>
    </w:p>
    <w:p w14:paraId="77A332B1" w14:textId="77777777" w:rsidR="003A5000" w:rsidRDefault="003A5000">
      <w:pPr>
        <w:tabs>
          <w:tab w:val="left" w:pos="720"/>
          <w:tab w:val="left" w:pos="1267"/>
          <w:tab w:val="left" w:pos="1886"/>
          <w:tab w:val="left" w:pos="2434"/>
          <w:tab w:val="left" w:pos="2880"/>
        </w:tabs>
        <w:spacing w:line="240" w:lineRule="atLeast"/>
        <w:jc w:val="both"/>
      </w:pPr>
      <w:r>
        <w:t>Load transfer dowel assemblies will be measured as a unit for each assembly.</w:t>
      </w:r>
    </w:p>
    <w:p w14:paraId="4ADCA830" w14:textId="77777777" w:rsidR="003A5000" w:rsidRDefault="003A5000">
      <w:pPr>
        <w:tabs>
          <w:tab w:val="left" w:pos="720"/>
          <w:tab w:val="left" w:pos="1267"/>
          <w:tab w:val="left" w:pos="1886"/>
          <w:tab w:val="left" w:pos="2434"/>
          <w:tab w:val="left" w:pos="2880"/>
        </w:tabs>
        <w:spacing w:line="240" w:lineRule="atLeast"/>
        <w:jc w:val="both"/>
      </w:pPr>
    </w:p>
    <w:p w14:paraId="0E2D04E5" w14:textId="77777777" w:rsidR="003A5000" w:rsidRDefault="003A5000">
      <w:pPr>
        <w:tabs>
          <w:tab w:val="left" w:pos="720"/>
          <w:tab w:val="left" w:pos="1267"/>
          <w:tab w:val="left" w:pos="1886"/>
          <w:tab w:val="left" w:pos="2434"/>
          <w:tab w:val="left" w:pos="2880"/>
        </w:tabs>
        <w:spacing w:line="240" w:lineRule="atLeast"/>
        <w:jc w:val="both"/>
      </w:pPr>
      <w:r>
        <w:rPr>
          <w:b/>
        </w:rPr>
        <w:t>Basis of Payment:</w:t>
      </w:r>
    </w:p>
    <w:p w14:paraId="7021754B" w14:textId="77777777" w:rsidR="003A5000" w:rsidRDefault="003A5000">
      <w:pPr>
        <w:tabs>
          <w:tab w:val="left" w:pos="720"/>
          <w:tab w:val="left" w:pos="1267"/>
          <w:tab w:val="left" w:pos="1886"/>
          <w:tab w:val="left" w:pos="2434"/>
          <w:tab w:val="left" w:pos="2880"/>
        </w:tabs>
        <w:spacing w:line="240" w:lineRule="atLeast"/>
        <w:jc w:val="both"/>
      </w:pPr>
    </w:p>
    <w:p w14:paraId="4E9DAF9D" w14:textId="77777777" w:rsidR="003A5000" w:rsidRDefault="003A5000">
      <w:pPr>
        <w:tabs>
          <w:tab w:val="left" w:pos="720"/>
          <w:tab w:val="left" w:pos="1267"/>
          <w:tab w:val="left" w:pos="1886"/>
          <w:tab w:val="left" w:pos="2434"/>
          <w:tab w:val="left" w:pos="2880"/>
        </w:tabs>
        <w:spacing w:line="240" w:lineRule="atLeast"/>
        <w:jc w:val="both"/>
      </w:pPr>
      <w:r>
        <w:lastRenderedPageBreak/>
        <w:t>The accepted quantities of load transfer dowel assemblies, measured as provided above, will be paid for at the contract unit price, complete in place, except that when sawed joints are placed inaccurately over load transfer dowel assemblies, as determined by the Engineer, payment will be made as specified in Table 1.</w:t>
      </w:r>
    </w:p>
    <w:p w14:paraId="1266ED22" w14:textId="77777777" w:rsidR="003A5000" w:rsidRDefault="003A5000">
      <w:pPr>
        <w:tabs>
          <w:tab w:val="left" w:pos="720"/>
          <w:tab w:val="left" w:pos="1267"/>
          <w:tab w:val="left" w:pos="1886"/>
          <w:tab w:val="left" w:pos="2434"/>
          <w:tab w:val="left" w:pos="2880"/>
        </w:tabs>
        <w:suppressAutoHyphens/>
        <w:jc w:val="both"/>
        <w:rPr>
          <w:spacing w:val="-3"/>
        </w:rPr>
      </w:pPr>
    </w:p>
    <w:tbl>
      <w:tblPr>
        <w:tblW w:w="0" w:type="auto"/>
        <w:jc w:val="center"/>
        <w:tblLayout w:type="fixed"/>
        <w:tblCellMar>
          <w:left w:w="149" w:type="dxa"/>
          <w:right w:w="149" w:type="dxa"/>
        </w:tblCellMar>
        <w:tblLook w:val="0000" w:firstRow="0" w:lastRow="0" w:firstColumn="0" w:lastColumn="0" w:noHBand="0" w:noVBand="0"/>
      </w:tblPr>
      <w:tblGrid>
        <w:gridCol w:w="5155"/>
        <w:gridCol w:w="4421"/>
      </w:tblGrid>
      <w:tr w:rsidR="00D36E72" w14:paraId="5A152D96" w14:textId="77777777" w:rsidTr="00F90D82">
        <w:tblPrEx>
          <w:tblCellMar>
            <w:top w:w="0" w:type="dxa"/>
            <w:bottom w:w="0" w:type="dxa"/>
          </w:tblCellMar>
        </w:tblPrEx>
        <w:trPr>
          <w:jc w:val="center"/>
        </w:trPr>
        <w:tc>
          <w:tcPr>
            <w:tcW w:w="9576" w:type="dxa"/>
            <w:gridSpan w:val="2"/>
            <w:tcBorders>
              <w:top w:val="single" w:sz="6" w:space="0" w:color="auto"/>
              <w:left w:val="single" w:sz="6" w:space="0" w:color="auto"/>
              <w:bottom w:val="single" w:sz="6" w:space="0" w:color="auto"/>
              <w:right w:val="single" w:sz="6" w:space="0" w:color="auto"/>
            </w:tcBorders>
          </w:tcPr>
          <w:p w14:paraId="11A3F5B0" w14:textId="77777777" w:rsidR="003A5000" w:rsidRDefault="003A5000">
            <w:pPr>
              <w:tabs>
                <w:tab w:val="left" w:pos="720"/>
                <w:tab w:val="left" w:pos="1267"/>
                <w:tab w:val="left" w:pos="1886"/>
                <w:tab w:val="left" w:pos="2434"/>
                <w:tab w:val="left" w:pos="2880"/>
              </w:tabs>
              <w:suppressAutoHyphens/>
              <w:spacing w:before="109" w:after="54"/>
              <w:jc w:val="center"/>
              <w:rPr>
                <w:spacing w:val="-3"/>
              </w:rPr>
            </w:pPr>
            <w:r>
              <w:rPr>
                <w:b/>
                <w:spacing w:val="-3"/>
              </w:rPr>
              <w:t>TABLE 1</w:t>
            </w:r>
          </w:p>
        </w:tc>
      </w:tr>
      <w:tr w:rsidR="003A5000" w14:paraId="7C67ED97" w14:textId="77777777" w:rsidTr="00F90D82">
        <w:tblPrEx>
          <w:tblCellMar>
            <w:top w:w="0" w:type="dxa"/>
            <w:bottom w:w="0" w:type="dxa"/>
          </w:tblCellMar>
        </w:tblPrEx>
        <w:trPr>
          <w:jc w:val="center"/>
        </w:trPr>
        <w:tc>
          <w:tcPr>
            <w:tcW w:w="5155" w:type="dxa"/>
            <w:tcBorders>
              <w:top w:val="single" w:sz="6" w:space="0" w:color="auto"/>
              <w:left w:val="single" w:sz="6" w:space="0" w:color="auto"/>
              <w:bottom w:val="single" w:sz="6" w:space="0" w:color="auto"/>
            </w:tcBorders>
          </w:tcPr>
          <w:p w14:paraId="7982CCB9" w14:textId="77777777" w:rsidR="003A5000" w:rsidRDefault="003A5000">
            <w:pPr>
              <w:tabs>
                <w:tab w:val="left" w:pos="720"/>
                <w:tab w:val="left" w:pos="1267"/>
                <w:tab w:val="left" w:pos="1886"/>
                <w:tab w:val="left" w:pos="2434"/>
                <w:tab w:val="left" w:pos="2880"/>
              </w:tabs>
              <w:suppressAutoHyphens/>
              <w:spacing w:before="109"/>
              <w:jc w:val="center"/>
              <w:rPr>
                <w:spacing w:val="-3"/>
              </w:rPr>
            </w:pPr>
            <w:r>
              <w:rPr>
                <w:spacing w:val="-3"/>
              </w:rPr>
              <w:t xml:space="preserve">Horizontal Misalignment of Sawed Joint Over </w:t>
            </w:r>
          </w:p>
          <w:p w14:paraId="29F4D15D" w14:textId="77777777" w:rsidR="003A5000" w:rsidRDefault="003A5000">
            <w:pPr>
              <w:tabs>
                <w:tab w:val="left" w:pos="720"/>
                <w:tab w:val="left" w:pos="1267"/>
                <w:tab w:val="left" w:pos="1886"/>
                <w:tab w:val="left" w:pos="2434"/>
                <w:tab w:val="left" w:pos="2880"/>
              </w:tabs>
              <w:suppressAutoHyphens/>
              <w:spacing w:after="54"/>
              <w:jc w:val="center"/>
              <w:rPr>
                <w:spacing w:val="-3"/>
              </w:rPr>
            </w:pPr>
            <w:r>
              <w:rPr>
                <w:spacing w:val="-3"/>
              </w:rPr>
              <w:t xml:space="preserve">Load Transfer Dowel Assembly, Inches </w:t>
            </w:r>
          </w:p>
        </w:tc>
        <w:tc>
          <w:tcPr>
            <w:tcW w:w="4421" w:type="dxa"/>
            <w:tcBorders>
              <w:top w:val="single" w:sz="6" w:space="0" w:color="auto"/>
              <w:left w:val="single" w:sz="6" w:space="0" w:color="auto"/>
              <w:bottom w:val="single" w:sz="6" w:space="0" w:color="auto"/>
              <w:right w:val="single" w:sz="6" w:space="0" w:color="auto"/>
            </w:tcBorders>
          </w:tcPr>
          <w:p w14:paraId="3010B5E0" w14:textId="77777777" w:rsidR="003A5000" w:rsidRDefault="003A5000">
            <w:pPr>
              <w:tabs>
                <w:tab w:val="left" w:pos="720"/>
                <w:tab w:val="left" w:pos="1267"/>
                <w:tab w:val="left" w:pos="1886"/>
                <w:tab w:val="left" w:pos="2434"/>
                <w:tab w:val="left" w:pos="2880"/>
              </w:tabs>
              <w:suppressAutoHyphens/>
              <w:spacing w:before="109"/>
              <w:jc w:val="center"/>
              <w:rPr>
                <w:spacing w:val="-3"/>
              </w:rPr>
            </w:pPr>
            <w:r>
              <w:rPr>
                <w:spacing w:val="-3"/>
              </w:rPr>
              <w:t>Percent of Contract Unit Price Allowed</w:t>
            </w:r>
          </w:p>
          <w:p w14:paraId="0C1E2B18" w14:textId="77777777" w:rsidR="003A5000" w:rsidRDefault="003A5000">
            <w:pPr>
              <w:tabs>
                <w:tab w:val="left" w:pos="720"/>
                <w:tab w:val="left" w:pos="1267"/>
                <w:tab w:val="left" w:pos="1886"/>
                <w:tab w:val="left" w:pos="2434"/>
                <w:tab w:val="left" w:pos="2880"/>
              </w:tabs>
              <w:suppressAutoHyphens/>
              <w:spacing w:after="54"/>
              <w:jc w:val="center"/>
              <w:rPr>
                <w:spacing w:val="-3"/>
              </w:rPr>
            </w:pPr>
            <w:r>
              <w:rPr>
                <w:spacing w:val="-3"/>
              </w:rPr>
              <w:t>For Load Transfer Dowel Assembly</w:t>
            </w:r>
          </w:p>
        </w:tc>
      </w:tr>
      <w:tr w:rsidR="003A5000" w14:paraId="0FB9A9CF" w14:textId="77777777" w:rsidTr="00F90D82">
        <w:tblPrEx>
          <w:tblCellMar>
            <w:top w:w="0" w:type="dxa"/>
            <w:bottom w:w="0" w:type="dxa"/>
          </w:tblCellMar>
        </w:tblPrEx>
        <w:trPr>
          <w:jc w:val="center"/>
        </w:trPr>
        <w:tc>
          <w:tcPr>
            <w:tcW w:w="5155" w:type="dxa"/>
            <w:tcBorders>
              <w:top w:val="single" w:sz="6" w:space="0" w:color="auto"/>
              <w:left w:val="single" w:sz="6" w:space="0" w:color="auto"/>
              <w:bottom w:val="single" w:sz="6" w:space="0" w:color="auto"/>
            </w:tcBorders>
          </w:tcPr>
          <w:p w14:paraId="3A12AAB3" w14:textId="77777777" w:rsidR="003A5000" w:rsidRDefault="003A5000">
            <w:pPr>
              <w:tabs>
                <w:tab w:val="left" w:pos="720"/>
                <w:tab w:val="left" w:pos="1267"/>
                <w:tab w:val="left" w:pos="1886"/>
                <w:tab w:val="left" w:pos="2434"/>
                <w:tab w:val="left" w:pos="2880"/>
              </w:tabs>
              <w:suppressAutoHyphens/>
              <w:spacing w:before="109" w:after="54"/>
              <w:jc w:val="center"/>
              <w:rPr>
                <w:spacing w:val="-3"/>
              </w:rPr>
            </w:pPr>
            <w:r>
              <w:rPr>
                <w:spacing w:val="-3"/>
              </w:rPr>
              <w:t xml:space="preserve">  0 – 1.5</w:t>
            </w:r>
          </w:p>
        </w:tc>
        <w:tc>
          <w:tcPr>
            <w:tcW w:w="4421" w:type="dxa"/>
            <w:tcBorders>
              <w:top w:val="single" w:sz="6" w:space="0" w:color="auto"/>
              <w:left w:val="single" w:sz="6" w:space="0" w:color="auto"/>
              <w:bottom w:val="single" w:sz="6" w:space="0" w:color="auto"/>
              <w:right w:val="single" w:sz="6" w:space="0" w:color="auto"/>
            </w:tcBorders>
          </w:tcPr>
          <w:p w14:paraId="792B5DC8" w14:textId="77777777" w:rsidR="003A5000" w:rsidRDefault="003A5000">
            <w:pPr>
              <w:tabs>
                <w:tab w:val="left" w:pos="720"/>
                <w:tab w:val="left" w:pos="1267"/>
                <w:tab w:val="left" w:pos="1886"/>
                <w:tab w:val="left" w:pos="2434"/>
                <w:tab w:val="left" w:pos="2880"/>
              </w:tabs>
              <w:suppressAutoHyphens/>
              <w:spacing w:before="109" w:after="54"/>
              <w:jc w:val="center"/>
              <w:rPr>
                <w:spacing w:val="-3"/>
              </w:rPr>
            </w:pPr>
            <w:r>
              <w:rPr>
                <w:spacing w:val="-3"/>
              </w:rPr>
              <w:t>100</w:t>
            </w:r>
          </w:p>
        </w:tc>
      </w:tr>
      <w:tr w:rsidR="003A5000" w14:paraId="16722798" w14:textId="77777777" w:rsidTr="00F90D82">
        <w:tblPrEx>
          <w:tblCellMar>
            <w:top w:w="0" w:type="dxa"/>
            <w:bottom w:w="0" w:type="dxa"/>
          </w:tblCellMar>
        </w:tblPrEx>
        <w:trPr>
          <w:jc w:val="center"/>
        </w:trPr>
        <w:tc>
          <w:tcPr>
            <w:tcW w:w="5155" w:type="dxa"/>
            <w:tcBorders>
              <w:top w:val="single" w:sz="6" w:space="0" w:color="auto"/>
              <w:left w:val="single" w:sz="6" w:space="0" w:color="auto"/>
              <w:bottom w:val="single" w:sz="6" w:space="0" w:color="auto"/>
            </w:tcBorders>
          </w:tcPr>
          <w:p w14:paraId="60B43041" w14:textId="77777777" w:rsidR="003A5000" w:rsidRDefault="003A5000">
            <w:pPr>
              <w:tabs>
                <w:tab w:val="left" w:pos="720"/>
                <w:tab w:val="left" w:pos="1267"/>
                <w:tab w:val="left" w:pos="1886"/>
                <w:tab w:val="left" w:pos="2434"/>
                <w:tab w:val="left" w:pos="2880"/>
              </w:tabs>
              <w:suppressAutoHyphens/>
              <w:spacing w:before="109" w:after="54"/>
              <w:jc w:val="center"/>
              <w:rPr>
                <w:spacing w:val="-3"/>
              </w:rPr>
            </w:pPr>
            <w:r>
              <w:rPr>
                <w:spacing w:val="-3"/>
              </w:rPr>
              <w:t>1.5   2.0</w:t>
            </w:r>
          </w:p>
        </w:tc>
        <w:tc>
          <w:tcPr>
            <w:tcW w:w="4421" w:type="dxa"/>
            <w:tcBorders>
              <w:top w:val="single" w:sz="6" w:space="0" w:color="auto"/>
              <w:left w:val="single" w:sz="6" w:space="0" w:color="auto"/>
              <w:bottom w:val="single" w:sz="6" w:space="0" w:color="auto"/>
              <w:right w:val="single" w:sz="6" w:space="0" w:color="auto"/>
            </w:tcBorders>
          </w:tcPr>
          <w:p w14:paraId="7BAC2772" w14:textId="77777777" w:rsidR="003A5000" w:rsidRDefault="003A5000">
            <w:pPr>
              <w:tabs>
                <w:tab w:val="left" w:pos="720"/>
                <w:tab w:val="left" w:pos="1267"/>
                <w:tab w:val="left" w:pos="1886"/>
                <w:tab w:val="left" w:pos="2434"/>
                <w:tab w:val="left" w:pos="2880"/>
              </w:tabs>
              <w:suppressAutoHyphens/>
              <w:spacing w:before="109" w:after="54"/>
              <w:jc w:val="center"/>
              <w:rPr>
                <w:spacing w:val="-3"/>
              </w:rPr>
            </w:pPr>
            <w:r>
              <w:rPr>
                <w:spacing w:val="-3"/>
              </w:rPr>
              <w:t>90</w:t>
            </w:r>
          </w:p>
        </w:tc>
      </w:tr>
      <w:tr w:rsidR="003A5000" w14:paraId="53D3B4DA" w14:textId="77777777" w:rsidTr="00F90D82">
        <w:tblPrEx>
          <w:tblCellMar>
            <w:top w:w="0" w:type="dxa"/>
            <w:bottom w:w="0" w:type="dxa"/>
          </w:tblCellMar>
        </w:tblPrEx>
        <w:trPr>
          <w:jc w:val="center"/>
        </w:trPr>
        <w:tc>
          <w:tcPr>
            <w:tcW w:w="5155" w:type="dxa"/>
            <w:tcBorders>
              <w:top w:val="single" w:sz="6" w:space="0" w:color="auto"/>
              <w:left w:val="single" w:sz="6" w:space="0" w:color="auto"/>
              <w:bottom w:val="single" w:sz="6" w:space="0" w:color="auto"/>
            </w:tcBorders>
          </w:tcPr>
          <w:p w14:paraId="3465AA57" w14:textId="77777777" w:rsidR="003A5000" w:rsidRDefault="003A5000">
            <w:pPr>
              <w:tabs>
                <w:tab w:val="left" w:pos="720"/>
                <w:tab w:val="left" w:pos="1267"/>
                <w:tab w:val="left" w:pos="1886"/>
                <w:tab w:val="left" w:pos="2434"/>
                <w:tab w:val="left" w:pos="2880"/>
              </w:tabs>
              <w:suppressAutoHyphens/>
              <w:spacing w:before="109" w:after="54"/>
              <w:jc w:val="center"/>
              <w:rPr>
                <w:spacing w:val="-3"/>
              </w:rPr>
            </w:pPr>
            <w:r>
              <w:rPr>
                <w:spacing w:val="-3"/>
              </w:rPr>
              <w:t>2.0 – 2.5</w:t>
            </w:r>
          </w:p>
        </w:tc>
        <w:tc>
          <w:tcPr>
            <w:tcW w:w="4421" w:type="dxa"/>
            <w:tcBorders>
              <w:top w:val="single" w:sz="6" w:space="0" w:color="auto"/>
              <w:left w:val="single" w:sz="6" w:space="0" w:color="auto"/>
              <w:bottom w:val="single" w:sz="6" w:space="0" w:color="auto"/>
              <w:right w:val="single" w:sz="6" w:space="0" w:color="auto"/>
            </w:tcBorders>
          </w:tcPr>
          <w:p w14:paraId="3B44A751" w14:textId="77777777" w:rsidR="003A5000" w:rsidRDefault="003A5000">
            <w:pPr>
              <w:tabs>
                <w:tab w:val="left" w:pos="720"/>
                <w:tab w:val="left" w:pos="1267"/>
                <w:tab w:val="left" w:pos="1886"/>
                <w:tab w:val="left" w:pos="2434"/>
                <w:tab w:val="left" w:pos="2880"/>
              </w:tabs>
              <w:suppressAutoHyphens/>
              <w:spacing w:before="109" w:after="54"/>
              <w:jc w:val="center"/>
              <w:rPr>
                <w:spacing w:val="-3"/>
              </w:rPr>
            </w:pPr>
            <w:r>
              <w:rPr>
                <w:spacing w:val="-3"/>
              </w:rPr>
              <w:t>75</w:t>
            </w:r>
          </w:p>
        </w:tc>
      </w:tr>
      <w:tr w:rsidR="003A5000" w14:paraId="5EE54711" w14:textId="77777777" w:rsidTr="00F90D82">
        <w:tblPrEx>
          <w:tblCellMar>
            <w:top w:w="0" w:type="dxa"/>
            <w:bottom w:w="0" w:type="dxa"/>
          </w:tblCellMar>
        </w:tblPrEx>
        <w:trPr>
          <w:jc w:val="center"/>
        </w:trPr>
        <w:tc>
          <w:tcPr>
            <w:tcW w:w="5155" w:type="dxa"/>
            <w:tcBorders>
              <w:top w:val="single" w:sz="6" w:space="0" w:color="auto"/>
              <w:left w:val="single" w:sz="6" w:space="0" w:color="auto"/>
              <w:bottom w:val="single" w:sz="6" w:space="0" w:color="auto"/>
            </w:tcBorders>
          </w:tcPr>
          <w:p w14:paraId="7BCDF4A5" w14:textId="77777777" w:rsidR="003A5000" w:rsidRDefault="003A5000">
            <w:pPr>
              <w:tabs>
                <w:tab w:val="left" w:pos="720"/>
                <w:tab w:val="left" w:pos="1267"/>
                <w:tab w:val="left" w:pos="1886"/>
                <w:tab w:val="left" w:pos="2434"/>
                <w:tab w:val="left" w:pos="2880"/>
              </w:tabs>
              <w:suppressAutoHyphens/>
              <w:spacing w:before="109" w:after="54"/>
              <w:jc w:val="center"/>
              <w:rPr>
                <w:spacing w:val="-3"/>
              </w:rPr>
            </w:pPr>
            <w:r>
              <w:rPr>
                <w:spacing w:val="-3"/>
              </w:rPr>
              <w:t>2.5 – 3.0</w:t>
            </w:r>
          </w:p>
        </w:tc>
        <w:tc>
          <w:tcPr>
            <w:tcW w:w="4421" w:type="dxa"/>
            <w:tcBorders>
              <w:top w:val="single" w:sz="6" w:space="0" w:color="auto"/>
              <w:left w:val="single" w:sz="6" w:space="0" w:color="auto"/>
              <w:bottom w:val="single" w:sz="6" w:space="0" w:color="auto"/>
              <w:right w:val="single" w:sz="6" w:space="0" w:color="auto"/>
            </w:tcBorders>
          </w:tcPr>
          <w:p w14:paraId="272F5BE6" w14:textId="77777777" w:rsidR="003A5000" w:rsidRDefault="003A5000">
            <w:pPr>
              <w:tabs>
                <w:tab w:val="left" w:pos="720"/>
                <w:tab w:val="left" w:pos="1267"/>
                <w:tab w:val="left" w:pos="1886"/>
                <w:tab w:val="left" w:pos="2434"/>
                <w:tab w:val="left" w:pos="2880"/>
              </w:tabs>
              <w:suppressAutoHyphens/>
              <w:spacing w:before="109" w:after="54"/>
              <w:jc w:val="center"/>
              <w:rPr>
                <w:spacing w:val="-3"/>
              </w:rPr>
            </w:pPr>
            <w:r>
              <w:rPr>
                <w:spacing w:val="-3"/>
              </w:rPr>
              <w:t>50</w:t>
            </w:r>
          </w:p>
        </w:tc>
      </w:tr>
      <w:tr w:rsidR="003A5000" w14:paraId="3874210A" w14:textId="77777777" w:rsidTr="00F90D82">
        <w:tblPrEx>
          <w:tblCellMar>
            <w:top w:w="0" w:type="dxa"/>
            <w:bottom w:w="0" w:type="dxa"/>
          </w:tblCellMar>
        </w:tblPrEx>
        <w:trPr>
          <w:jc w:val="center"/>
        </w:trPr>
        <w:tc>
          <w:tcPr>
            <w:tcW w:w="5155" w:type="dxa"/>
            <w:tcBorders>
              <w:top w:val="single" w:sz="6" w:space="0" w:color="auto"/>
              <w:left w:val="single" w:sz="6" w:space="0" w:color="auto"/>
              <w:bottom w:val="single" w:sz="6" w:space="0" w:color="auto"/>
            </w:tcBorders>
          </w:tcPr>
          <w:p w14:paraId="1CE44014" w14:textId="77777777" w:rsidR="003A5000" w:rsidRDefault="003A5000">
            <w:pPr>
              <w:tabs>
                <w:tab w:val="left" w:pos="720"/>
                <w:tab w:val="left" w:pos="1267"/>
                <w:tab w:val="left" w:pos="1886"/>
                <w:tab w:val="left" w:pos="2434"/>
                <w:tab w:val="left" w:pos="2880"/>
              </w:tabs>
              <w:suppressAutoHyphens/>
              <w:spacing w:before="109" w:after="54"/>
              <w:jc w:val="center"/>
              <w:rPr>
                <w:spacing w:val="-3"/>
              </w:rPr>
            </w:pPr>
            <w:r>
              <w:rPr>
                <w:spacing w:val="-3"/>
              </w:rPr>
              <w:t>Greater than 3.0</w:t>
            </w:r>
          </w:p>
        </w:tc>
        <w:tc>
          <w:tcPr>
            <w:tcW w:w="4421" w:type="dxa"/>
            <w:tcBorders>
              <w:top w:val="single" w:sz="6" w:space="0" w:color="auto"/>
              <w:left w:val="single" w:sz="6" w:space="0" w:color="auto"/>
              <w:bottom w:val="single" w:sz="6" w:space="0" w:color="auto"/>
              <w:right w:val="single" w:sz="6" w:space="0" w:color="auto"/>
            </w:tcBorders>
          </w:tcPr>
          <w:p w14:paraId="7B7AFE21" w14:textId="77777777" w:rsidR="003A5000" w:rsidRDefault="003A5000">
            <w:pPr>
              <w:tabs>
                <w:tab w:val="left" w:pos="720"/>
                <w:tab w:val="left" w:pos="1267"/>
                <w:tab w:val="left" w:pos="1886"/>
                <w:tab w:val="left" w:pos="2434"/>
                <w:tab w:val="left" w:pos="2880"/>
              </w:tabs>
              <w:suppressAutoHyphens/>
              <w:spacing w:before="109" w:after="54"/>
              <w:jc w:val="center"/>
              <w:rPr>
                <w:spacing w:val="-3"/>
              </w:rPr>
            </w:pPr>
            <w:r>
              <w:rPr>
                <w:spacing w:val="-3"/>
              </w:rPr>
              <w:t>0*</w:t>
            </w:r>
          </w:p>
        </w:tc>
      </w:tr>
      <w:tr w:rsidR="00D36E72" w14:paraId="3D27C7E0" w14:textId="77777777" w:rsidTr="00F90D82">
        <w:tblPrEx>
          <w:tblCellMar>
            <w:top w:w="0" w:type="dxa"/>
            <w:bottom w:w="0" w:type="dxa"/>
          </w:tblCellMar>
        </w:tblPrEx>
        <w:trPr>
          <w:jc w:val="center"/>
        </w:trPr>
        <w:tc>
          <w:tcPr>
            <w:tcW w:w="9576" w:type="dxa"/>
            <w:gridSpan w:val="2"/>
            <w:tcBorders>
              <w:top w:val="single" w:sz="6" w:space="0" w:color="auto"/>
              <w:left w:val="single" w:sz="6" w:space="0" w:color="auto"/>
              <w:bottom w:val="single" w:sz="6" w:space="0" w:color="auto"/>
              <w:right w:val="single" w:sz="6" w:space="0" w:color="auto"/>
            </w:tcBorders>
          </w:tcPr>
          <w:p w14:paraId="5A244995" w14:textId="77777777" w:rsidR="003A5000" w:rsidRDefault="003A5000">
            <w:pPr>
              <w:tabs>
                <w:tab w:val="left" w:pos="720"/>
                <w:tab w:val="left" w:pos="1267"/>
                <w:tab w:val="left" w:pos="1886"/>
                <w:tab w:val="left" w:pos="2434"/>
                <w:tab w:val="left" w:pos="2880"/>
              </w:tabs>
              <w:suppressAutoHyphens/>
              <w:spacing w:before="109" w:after="54"/>
              <w:rPr>
                <w:spacing w:val="-3"/>
              </w:rPr>
            </w:pPr>
            <w:r>
              <w:rPr>
                <w:spacing w:val="-3"/>
              </w:rPr>
              <w:t>* If allowed to remain in place.</w:t>
            </w:r>
          </w:p>
        </w:tc>
      </w:tr>
    </w:tbl>
    <w:p w14:paraId="3A2BA1AF" w14:textId="77777777" w:rsidR="003A5000" w:rsidRDefault="003A5000">
      <w:pPr>
        <w:tabs>
          <w:tab w:val="left" w:pos="720"/>
          <w:tab w:val="left" w:pos="1267"/>
          <w:tab w:val="left" w:pos="1886"/>
          <w:tab w:val="left" w:pos="2434"/>
          <w:tab w:val="left" w:pos="2880"/>
        </w:tabs>
      </w:pPr>
    </w:p>
    <w:sectPr w:rsidR="003A5000">
      <w:footerReference w:type="default" r:id="rId9"/>
      <w:type w:val="continuous"/>
      <w:pgSz w:w="12240" w:h="15840" w:code="1"/>
      <w:pgMar w:top="1440" w:right="1296" w:bottom="864" w:left="1152" w:header="720" w:footer="720"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926D8F" w14:textId="77777777" w:rsidR="003E3DCD" w:rsidRDefault="003E3DCD">
      <w:r>
        <w:separator/>
      </w:r>
    </w:p>
  </w:endnote>
  <w:endnote w:type="continuationSeparator" w:id="0">
    <w:p w14:paraId="307A03FD" w14:textId="77777777" w:rsidR="003E3DCD" w:rsidRDefault="003E3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031B44" w14:textId="77777777" w:rsidR="00493B2C" w:rsidRPr="002C12B1" w:rsidRDefault="00493B2C">
    <w:pPr>
      <w:pStyle w:val="Footer"/>
      <w:jc w:val="right"/>
      <w:rPr>
        <w:sz w:val="18"/>
        <w:szCs w:val="18"/>
      </w:rPr>
    </w:pPr>
    <w:r w:rsidRPr="002C12B1">
      <w:rPr>
        <w:sz w:val="18"/>
        <w:szCs w:val="18"/>
      </w:rPr>
      <w:t xml:space="preserve">401LTDA - </w:t>
    </w:r>
    <w:r w:rsidRPr="002C12B1">
      <w:rPr>
        <w:rStyle w:val="PageNumber"/>
        <w:sz w:val="18"/>
        <w:szCs w:val="18"/>
      </w:rPr>
      <w:fldChar w:fldCharType="begin"/>
    </w:r>
    <w:r w:rsidRPr="002C12B1">
      <w:rPr>
        <w:rStyle w:val="PageNumber"/>
        <w:sz w:val="18"/>
        <w:szCs w:val="18"/>
      </w:rPr>
      <w:instrText xml:space="preserve"> PAGE </w:instrText>
    </w:r>
    <w:r w:rsidRPr="002C12B1">
      <w:rPr>
        <w:rStyle w:val="PageNumber"/>
        <w:sz w:val="18"/>
        <w:szCs w:val="18"/>
      </w:rPr>
      <w:fldChar w:fldCharType="separate"/>
    </w:r>
    <w:r w:rsidR="002C12B1">
      <w:rPr>
        <w:rStyle w:val="PageNumber"/>
        <w:noProof/>
        <w:sz w:val="18"/>
        <w:szCs w:val="18"/>
      </w:rPr>
      <w:t>1</w:t>
    </w:r>
    <w:r w:rsidRPr="002C12B1">
      <w:rPr>
        <w:rStyle w:val="PageNumber"/>
        <w:sz w:val="18"/>
        <w:szCs w:val="18"/>
      </w:rPr>
      <w:fldChar w:fldCharType="end"/>
    </w:r>
    <w:r w:rsidRPr="002C12B1">
      <w:rPr>
        <w:rStyle w:val="PageNumber"/>
        <w:sz w:val="18"/>
        <w:szCs w:val="18"/>
      </w:rPr>
      <w:t>/</w:t>
    </w:r>
    <w:r w:rsidRPr="002C12B1">
      <w:rPr>
        <w:rStyle w:val="PageNumber"/>
        <w:sz w:val="18"/>
        <w:szCs w:val="18"/>
      </w:rPr>
      <w:fldChar w:fldCharType="begin"/>
    </w:r>
    <w:r w:rsidRPr="002C12B1">
      <w:rPr>
        <w:rStyle w:val="PageNumber"/>
        <w:sz w:val="18"/>
        <w:szCs w:val="18"/>
      </w:rPr>
      <w:instrText xml:space="preserve"> NUMPAGES </w:instrText>
    </w:r>
    <w:r w:rsidRPr="002C12B1">
      <w:rPr>
        <w:rStyle w:val="PageNumber"/>
        <w:sz w:val="18"/>
        <w:szCs w:val="18"/>
      </w:rPr>
      <w:fldChar w:fldCharType="separate"/>
    </w:r>
    <w:r w:rsidR="002C12B1">
      <w:rPr>
        <w:rStyle w:val="PageNumber"/>
        <w:noProof/>
        <w:sz w:val="18"/>
        <w:szCs w:val="18"/>
      </w:rPr>
      <w:t>5</w:t>
    </w:r>
    <w:r w:rsidRPr="002C12B1">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E69117" w14:textId="77777777" w:rsidR="003E3DCD" w:rsidRDefault="003E3DCD">
      <w:r>
        <w:separator/>
      </w:r>
    </w:p>
  </w:footnote>
  <w:footnote w:type="continuationSeparator" w:id="0">
    <w:p w14:paraId="5B09EB1D" w14:textId="77777777" w:rsidR="003E3DCD" w:rsidRDefault="003E3D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E72"/>
    <w:rsid w:val="000307FB"/>
    <w:rsid w:val="00042A30"/>
    <w:rsid w:val="000607E1"/>
    <w:rsid w:val="001138C1"/>
    <w:rsid w:val="00130AD8"/>
    <w:rsid w:val="001B17F4"/>
    <w:rsid w:val="001B3DAB"/>
    <w:rsid w:val="002277AD"/>
    <w:rsid w:val="00254313"/>
    <w:rsid w:val="00273BB7"/>
    <w:rsid w:val="002A48DC"/>
    <w:rsid w:val="002C12B1"/>
    <w:rsid w:val="003A5000"/>
    <w:rsid w:val="003D5C60"/>
    <w:rsid w:val="003E3DCD"/>
    <w:rsid w:val="00432EEE"/>
    <w:rsid w:val="00493B2C"/>
    <w:rsid w:val="006241E0"/>
    <w:rsid w:val="00653E54"/>
    <w:rsid w:val="007011FA"/>
    <w:rsid w:val="0070266E"/>
    <w:rsid w:val="00750EA3"/>
    <w:rsid w:val="00777D70"/>
    <w:rsid w:val="008000E4"/>
    <w:rsid w:val="00866A89"/>
    <w:rsid w:val="00882C4F"/>
    <w:rsid w:val="008C2AAC"/>
    <w:rsid w:val="009B580B"/>
    <w:rsid w:val="009B69E6"/>
    <w:rsid w:val="00A00152"/>
    <w:rsid w:val="00AF49A4"/>
    <w:rsid w:val="00B1061D"/>
    <w:rsid w:val="00BA6CDF"/>
    <w:rsid w:val="00BC6DC7"/>
    <w:rsid w:val="00C41E96"/>
    <w:rsid w:val="00CB6251"/>
    <w:rsid w:val="00D36E72"/>
    <w:rsid w:val="00D74E5F"/>
    <w:rsid w:val="00EB0003"/>
    <w:rsid w:val="00F16A06"/>
    <w:rsid w:val="00F90D82"/>
    <w:rsid w:val="00FF7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2050"/>
    <o:shapelayout v:ext="edit">
      <o:idmap v:ext="edit" data="1"/>
    </o:shapelayout>
  </w:shapeDefaults>
  <w:decimalSymbol w:val="."/>
  <w:listSeparator w:val=","/>
  <w14:docId w14:val="05D667AB"/>
  <w15:chartTrackingRefBased/>
  <w15:docId w15:val="{63A10B46-7FCE-4560-BEE5-52FB6B3D8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Heading1">
    <w:name w:val="heading 1"/>
    <w:basedOn w:val="Normal"/>
    <w:next w:val="Normal"/>
    <w:qFormat/>
    <w:pPr>
      <w:spacing w:before="240"/>
      <w:outlineLvl w:val="0"/>
    </w:pPr>
    <w:rPr>
      <w:b/>
      <w:u w:val="single"/>
    </w:rPr>
  </w:style>
  <w:style w:type="paragraph" w:styleId="Heading2">
    <w:name w:val="heading 2"/>
    <w:basedOn w:val="Normal"/>
    <w:next w:val="Normal"/>
    <w:qFormat/>
    <w:pPr>
      <w:spacing w:before="120"/>
      <w:outlineLvl w:val="1"/>
    </w:pPr>
    <w:rPr>
      <w:b/>
    </w:rPr>
  </w:style>
  <w:style w:type="paragraph" w:styleId="Heading3">
    <w:name w:val="heading 3"/>
    <w:basedOn w:val="Normal"/>
    <w:next w:val="NormalIndent"/>
    <w:qFormat/>
    <w:pPr>
      <w:ind w:left="360"/>
      <w:outlineLvl w:val="2"/>
    </w:pPr>
    <w:rPr>
      <w:rFonts w:ascii="Times New Roman" w:hAnsi="Times New Roman"/>
      <w:b/>
    </w:rPr>
  </w:style>
  <w:style w:type="paragraph" w:styleId="Heading4">
    <w:name w:val="heading 4"/>
    <w:basedOn w:val="Normal"/>
    <w:next w:val="NormalIndent"/>
    <w:qFormat/>
    <w:pPr>
      <w:ind w:left="360"/>
      <w:outlineLvl w:val="3"/>
    </w:pPr>
    <w:rPr>
      <w:rFonts w:ascii="Times New Roman" w:hAnsi="Times New Roman"/>
      <w:u w:val="single"/>
    </w:rPr>
  </w:style>
  <w:style w:type="paragraph" w:styleId="Heading5">
    <w:name w:val="heading 5"/>
    <w:basedOn w:val="Normal"/>
    <w:next w:val="NormalIndent"/>
    <w:qFormat/>
    <w:pPr>
      <w:ind w:left="720"/>
      <w:outlineLvl w:val="4"/>
    </w:pPr>
    <w:rPr>
      <w:rFonts w:ascii="Times New Roman" w:hAnsi="Times New Roman"/>
      <w:b/>
      <w:sz w:val="20"/>
    </w:rPr>
  </w:style>
  <w:style w:type="paragraph" w:styleId="Heading6">
    <w:name w:val="heading 6"/>
    <w:basedOn w:val="Normal"/>
    <w:next w:val="NormalIndent"/>
    <w:qFormat/>
    <w:pPr>
      <w:ind w:left="720"/>
      <w:outlineLvl w:val="5"/>
    </w:pPr>
    <w:rPr>
      <w:rFonts w:ascii="Times New Roman" w:hAnsi="Times New Roman"/>
      <w:sz w:val="20"/>
      <w:u w:val="single"/>
    </w:rPr>
  </w:style>
  <w:style w:type="paragraph" w:styleId="Heading7">
    <w:name w:val="heading 7"/>
    <w:basedOn w:val="Normal"/>
    <w:next w:val="NormalIndent"/>
    <w:qFormat/>
    <w:pPr>
      <w:ind w:left="720"/>
      <w:outlineLvl w:val="6"/>
    </w:pPr>
    <w:rPr>
      <w:rFonts w:ascii="Times New Roman" w:hAnsi="Times New Roman"/>
      <w:i/>
      <w:sz w:val="20"/>
    </w:rPr>
  </w:style>
  <w:style w:type="paragraph" w:styleId="Heading8">
    <w:name w:val="heading 8"/>
    <w:basedOn w:val="Normal"/>
    <w:next w:val="NormalIndent"/>
    <w:qFormat/>
    <w:pPr>
      <w:ind w:left="720"/>
      <w:outlineLvl w:val="7"/>
    </w:pPr>
    <w:rPr>
      <w:rFonts w:ascii="Times New Roman" w:hAnsi="Times New Roman"/>
      <w:i/>
      <w:sz w:val="20"/>
    </w:rPr>
  </w:style>
  <w:style w:type="paragraph" w:styleId="Heading9">
    <w:name w:val="heading 9"/>
    <w:basedOn w:val="Normal"/>
    <w:next w:val="NormalIndent"/>
    <w:qFormat/>
    <w:pPr>
      <w:ind w:left="720"/>
      <w:outlineLvl w:val="8"/>
    </w:pPr>
    <w:rPr>
      <w:rFonts w:ascii="Times New Roman" w:hAnsi="Times New Roman"/>
      <w:i/>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Indent">
    <w:name w:val="Normal Indent"/>
    <w:basedOn w:val="Normal"/>
    <w:pPr>
      <w:ind w:left="720"/>
    </w:p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paragraph" w:styleId="BalloonText">
    <w:name w:val="Balloon Text"/>
    <w:basedOn w:val="Normal"/>
    <w:semiHidden/>
    <w:rsid w:val="001B17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51EA4B-B10B-4A44-91B7-2873B872B65C}">
  <ds:schemaRefs>
    <ds:schemaRef ds:uri="http://schemas.microsoft.com/sharepoint/v3/contenttype/forms"/>
  </ds:schemaRefs>
</ds:datastoreItem>
</file>

<file path=customXml/itemProps2.xml><?xml version="1.0" encoding="utf-8"?>
<ds:datastoreItem xmlns:ds="http://schemas.openxmlformats.org/officeDocument/2006/customXml" ds:itemID="{A626ACFB-7941-408B-AB81-16DC6473B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64E732-898F-46DF-B750-FA5FB6CDA508}">
  <ds:schemaRef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150564e5-703b-4dab-8bd4-9a06ed72a858"/>
    <ds:schemaRef ds:uri="http://schemas.openxmlformats.org/package/2006/metadata/core-properties"/>
    <ds:schemaRef ds:uri="0965dcab-6ebf-4527-9581-a6955601088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1535</Words>
  <Characters>8225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4052A</vt:lpstr>
    </vt:vector>
  </TitlesOfParts>
  <Company>Gannett Fleming, Inc</Company>
  <LinksUpToDate>false</LinksUpToDate>
  <CharactersWithSpaces>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4052A</dc:title>
  <dc:subject/>
  <dc:creator>CONTRACTS AND SPECIFICATIONS</dc:creator>
  <cp:keywords/>
  <dc:description>G:WORD:BEVER:4052A WAS AF000060</dc:description>
  <cp:lastModifiedBy>Crimmins, Zachary S.</cp:lastModifiedBy>
  <cp:revision>2</cp:revision>
  <cp:lastPrinted>2016-05-11T19:18:00Z</cp:lastPrinted>
  <dcterms:created xsi:type="dcterms:W3CDTF">2021-02-16T15:41:00Z</dcterms:created>
  <dcterms:modified xsi:type="dcterms:W3CDTF">2021-02-16T15:41:00Z</dcterms:modified>
</cp:coreProperties>
</file>